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5C0" w:rsidRPr="002E65C0" w:rsidRDefault="002E65C0" w:rsidP="002E65C0">
      <w:pPr>
        <w:spacing w:after="0"/>
        <w:jc w:val="center"/>
        <w:rPr>
          <w:rFonts w:ascii="Arial" w:hAnsi="Arial" w:cs="Arial"/>
          <w:b/>
          <w:sz w:val="40"/>
        </w:rPr>
      </w:pPr>
      <w:r w:rsidRPr="002E65C0">
        <w:rPr>
          <w:rFonts w:ascii="Arial" w:hAnsi="Arial" w:cs="Arial"/>
          <w:b/>
          <w:sz w:val="40"/>
        </w:rPr>
        <w:t xml:space="preserve">ZAKON </w:t>
      </w:r>
    </w:p>
    <w:p w:rsidR="002E65C0" w:rsidRPr="002E65C0" w:rsidRDefault="002E65C0" w:rsidP="002E65C0">
      <w:pPr>
        <w:spacing w:after="0"/>
        <w:jc w:val="center"/>
        <w:rPr>
          <w:rFonts w:ascii="Arial" w:hAnsi="Arial" w:cs="Arial"/>
          <w:b/>
          <w:sz w:val="40"/>
        </w:rPr>
      </w:pPr>
      <w:r w:rsidRPr="002E65C0">
        <w:rPr>
          <w:rFonts w:ascii="Arial" w:hAnsi="Arial" w:cs="Arial"/>
          <w:b/>
          <w:sz w:val="40"/>
        </w:rPr>
        <w:t>O DOBROVOLjNIM PENZIJSKIM FONDOVIMA I PENZIJSKIM PLANOVIMA REPUBLIKE SRPSKE</w:t>
      </w:r>
    </w:p>
    <w:p w:rsidR="002E65C0" w:rsidRDefault="002E65C0" w:rsidP="002E65C0">
      <w:pPr>
        <w:spacing w:after="0"/>
        <w:jc w:val="center"/>
        <w:rPr>
          <w:rFonts w:ascii="Arial" w:hAnsi="Arial" w:cs="Arial"/>
        </w:rPr>
      </w:pPr>
      <w:r w:rsidRPr="002E65C0">
        <w:rPr>
          <w:rFonts w:ascii="Arial" w:hAnsi="Arial" w:cs="Arial"/>
        </w:rPr>
        <w:t xml:space="preserve"> ("Sl. glasnik RS", br. 13/2009)</w:t>
      </w:r>
    </w:p>
    <w:p w:rsidR="002E65C0" w:rsidRPr="002E65C0" w:rsidRDefault="002E65C0" w:rsidP="002E65C0">
      <w:pPr>
        <w:spacing w:after="0"/>
        <w:jc w:val="center"/>
        <w:rPr>
          <w:rFonts w:ascii="Arial" w:hAnsi="Arial" w:cs="Arial"/>
        </w:rPr>
      </w:pPr>
    </w:p>
    <w:p w:rsidR="002E65C0" w:rsidRPr="002E65C0" w:rsidRDefault="002E65C0" w:rsidP="002E65C0">
      <w:pPr>
        <w:shd w:val="clear" w:color="auto" w:fill="FFFFFF"/>
        <w:spacing w:after="0" w:line="240" w:lineRule="auto"/>
        <w:jc w:val="center"/>
        <w:rPr>
          <w:rFonts w:ascii="Arial" w:eastAsia="Times New Roman" w:hAnsi="Arial" w:cs="Arial"/>
          <w:color w:val="000000"/>
        </w:rPr>
      </w:pPr>
    </w:p>
    <w:p w:rsidR="002E65C0" w:rsidRPr="002E65C0" w:rsidRDefault="002E65C0" w:rsidP="002E65C0">
      <w:pPr>
        <w:shd w:val="clear" w:color="auto" w:fill="FFFFFF"/>
        <w:spacing w:after="0" w:line="240" w:lineRule="auto"/>
        <w:jc w:val="center"/>
        <w:rPr>
          <w:rFonts w:ascii="Arial" w:eastAsia="Times New Roman" w:hAnsi="Arial" w:cs="Arial"/>
          <w:color w:val="000000"/>
        </w:rPr>
      </w:pPr>
      <w:r w:rsidRPr="002E65C0">
        <w:rPr>
          <w:rFonts w:ascii="Arial" w:eastAsia="Times New Roman" w:hAnsi="Arial" w:cs="Arial"/>
          <w:color w:val="000000"/>
        </w:rPr>
        <w:t>I - OSNOVNE ODREDBE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0" w:name="str_2"/>
      <w:bookmarkEnd w:id="0"/>
      <w:r w:rsidRPr="002E65C0">
        <w:rPr>
          <w:rFonts w:ascii="Arial" w:eastAsia="Times New Roman" w:hAnsi="Arial" w:cs="Arial"/>
          <w:b/>
          <w:bCs/>
          <w:color w:val="000000"/>
        </w:rPr>
        <w:t>Predmet uređivanja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 w:name="clan_1"/>
      <w:bookmarkEnd w:id="1"/>
      <w:r w:rsidRPr="002E65C0">
        <w:rPr>
          <w:rFonts w:ascii="Arial" w:eastAsia="Times New Roman" w:hAnsi="Arial" w:cs="Arial"/>
          <w:b/>
          <w:bCs/>
          <w:color w:val="000000"/>
        </w:rPr>
        <w:t>Član 1</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Ovim zakonom uređuju se organizovanje i upravljanje dobrovoljnim penzijskim fondovima, osnivanje, djelatnost i poslovanje društva za upravljanje dobrovoljnim penzijskim fondovima, poslovi i obaveze kastodi banke, u smislu ovog zakona, nadležnost Agencije za osiguranje Republike Srpske u regulisanju i vršenju nadzora nad društvima za upravljanje dobrovoljnim penzijskim fondovima, organizovanje penzijskih planova i druga pitanja od značaja za funkcionisanje dobrovoljnih penzijskih fondova.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2" w:name="str_3"/>
      <w:bookmarkEnd w:id="2"/>
      <w:r w:rsidRPr="002E65C0">
        <w:rPr>
          <w:rFonts w:ascii="Arial" w:eastAsia="Times New Roman" w:hAnsi="Arial" w:cs="Arial"/>
          <w:b/>
          <w:bCs/>
          <w:color w:val="000000"/>
        </w:rPr>
        <w:t>Načela dobrovoljnih penzijskih fondova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3" w:name="clan_2"/>
      <w:bookmarkEnd w:id="3"/>
      <w:r w:rsidRPr="002E65C0">
        <w:rPr>
          <w:rFonts w:ascii="Arial" w:eastAsia="Times New Roman" w:hAnsi="Arial" w:cs="Arial"/>
          <w:b/>
          <w:bCs/>
          <w:color w:val="000000"/>
        </w:rPr>
        <w:t>Član 2</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Načela na kojima se zasnivaju dobrovoljni penzijski fondovi su: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dobrovoljnost članstva;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ravnopravnost članova;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raspodjela rizika ulaganja;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g) javnost rada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d) akumulacija i investiranje sredstava.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4" w:name="str_4"/>
      <w:bookmarkEnd w:id="4"/>
      <w:r w:rsidRPr="002E65C0">
        <w:rPr>
          <w:rFonts w:ascii="Arial" w:eastAsia="Times New Roman" w:hAnsi="Arial" w:cs="Arial"/>
          <w:b/>
          <w:bCs/>
          <w:color w:val="000000"/>
        </w:rPr>
        <w:t>Značenje pojedinih pojmova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5" w:name="clan_3"/>
      <w:bookmarkEnd w:id="5"/>
      <w:r w:rsidRPr="002E65C0">
        <w:rPr>
          <w:rFonts w:ascii="Arial" w:eastAsia="Times New Roman" w:hAnsi="Arial" w:cs="Arial"/>
          <w:b/>
          <w:bCs/>
          <w:color w:val="000000"/>
        </w:rPr>
        <w:t>Član 3</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Pojedini pojmovi, u smislu ovog zakona, imaju sljedeća značenja: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društvo za upravljanje dobrovoljnim penzijskim fondovima - privredno društvo koje organizuje i upravlja dobrovoljnim penzijskim fondovima, u skladu sa ovim zakonom;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dobrovoljni penzijski fond - institucija kolektivnog investiranja u okviru koje se prikupljaju dobrovoljni penzijski doprinosi članova dobrovoljnog penzijskog fonda i ulažu u različite vrste imovine sa ciljem ostvarenja prihoda i smanjenja rizika ulaganja, koji može biti otvoreni ili zatvoreni dobrovoljni penzijski fond;</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otvoreni dobrovoljni penzijski fond - institucija kolektivnog investiranja koja nema ograničenja članstva, osim onih koja su propisana ovim zakonom;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g) zatvoreni dobrovoljni penzijski fond - institucija kolektivnog investiranja koja prihvata u članstvo samo članove koji su zaposleni kod poslodavca ili su članovi kod drugog organizatora zatvorenog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d) kastodi banka - banka koja čuva imovinu dobrovoljnog penzijskog fonda, vodi račun dobrovoljnog penzijskog fonda i obavlja druge kastodi usluge za račun dobrovoljnog penzijskog fonda, a u pogledu sredstava dobrovoljnog penzijskog fonda postupa samo po nalozima društva za upravljanje koji su u skladu sa zakonom, prospektom i drugim aktima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lastRenderedPageBreak/>
        <w:t>đ) član dobrovoljnog penzijskog fonda - domaće i strano punoljetno fizičko lice koje pristupa otvorenom ili zatvorenom dobrovoljnom penzijskom fondu i preuzima rizik ulaganja iznad minimalno garantovanog godišnjeg prinosa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e) član otvorenog dobrovoljnog penzijskog fonda - domaće i strano punoljetno fizičko lice koje neposredno ili preko organizatora penzijskog plana pristupa otvorenom dobrovoljnom penzijskom fondu;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ž) član zatvorenog dobrovoljnog penzijskog fonda - domaće i strano punoljetno fizičko lice koje preko organizatora zatvorenog dobrovoljnog penzijskog fonda pristupa zatvorenom dobrovoljnom penzijskom fondu;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z) obračunska jedinica - srazmjerni obračunski udio u ukupnoj neto imovini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i) poslodavac - subjekat definisan zakonom kojim se uređuju radni odnosi;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j) obveznik uplate - domaće i strano, pravno i fizičko lice, koje za račun člana dobrovoljnog penzijskog fonda vrši plaćanje penzijskog doprinosa, u skladu sa odredbama ovog zakona, a koje može biti član dobrovoljnog penzijskog fonda, poslodavac ili treće lice;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k) organizator zatvorenog dobrovoljnog penzijskog fonda - pravno lice, uključujući poslodavce, udruženja poslodavaca, sindikate i profesionalna udruženja, koji na bilo koji način učestvuju u organizovanju zatvorenog dobrovoljnog penzijskog fonda i plaćanju doprinosa u taj fond;</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l) organizator penzijskog plana - pravno lice, uključujući poslodavce, udruženja poslodavaca, sindikate i profesionalna udruženja, koji na bilo koji način učestvuju u organizovanju penzijskog plana i zaključuju ugovor sa jednim ili više društava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lj) ugovor o organizovanju penzijskog plana - ugovor koji organizator penzijskog plana zaključuje sa sindikatom ili svojim zaposlenima ili članovima, a na osnovu kojeg se organizator obavezuje da će sa unaprijed određenim društvom za upravljanje dobrovoljnim penzijskim fondom zaključiti ugovor o pristupanju otvorenom dobrovoljnom penzijskom fondu i za svoje zaposlene ili članove, koji potpišu pristupnu izjavu, vršiti uplatu penzijskog doprinosa;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m) ugovor o pristupanju otvorenom dobrovoljnom penzijskom fondu - ugovor koji organizator penzijskog plana zaključuje sa društvom za upravljanje dobrovoljnim penzijskim fondom, kojim se organizator obavezuje da će za svoje zaposlene ili članove koji se uključe u penzijski plan vršiti uplatu penzijskog doprinosa, a društvo za upravljanje obavezuje se da ulaže prikupljena novčana sredstva i omogući povlačenje i raspolaganje akumulisanim sredstvima članovima plana;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n) pristupna izjava - izjava čijim potpisivanjem zaposleni ili član daje saglasnost da se uključi u penzijski plan;</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nj) penzijski doprinos - novčana sredstva koja u dobrovoljni penzijski fond uplaćuje obveznik uplate, za račun člana;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o) programirana isplata - isplata akumulisanih novčanih sredstava sa računa člana dobrovoljnog penzijskog fonda u skladu sa posebnim ugovorom;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p) kvalifikovano učešće - učešće koje posjeduje lice koje je posredno ili neposredno imalac akcija, odnosno drugih prava, na osnovu kojih stiče više od 10% učešća u kapitalu ili glasačkih prava drugog lica;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r) povezana lica - pravna lica koja su međusobno povezana upravljanjem, kapitalom ili na drugi način, radi postizanja zajedničkih poslovnih ciljeva, tako da poslovanje ili rezultati poslovanja jednog lica mogu bitno uticati na poslovanje, odnosno rezultate poslovanja drugog lica. Povezanim licima, u smislu ovog zakona, smatraju se i lica koja su međusobno povezana: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kao članovi porodice,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tako da jedno lice, odnosno lica koja se smatraju povezanim licima, u skladu sa ovim članom, zajedno, posredno ili neposredno, učestvuju u drugom licu,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tako da u oba lica učešće ima isto lice, odnosno lica koja se smatraju povezanim licima u skladu sa ovim članom,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na način propisan za povezana lica zakonom kojim se uređuje pravni položaj privrednih društava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kao članovi organa upravljanja i nadzora i članovi porodica tih lica;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lastRenderedPageBreak/>
        <w:t>s) članovi porodice, u smislu ovog zakona jesu: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supružnici, odnosno lica koja žive u vanbračnoj zajednici,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potomci i preci u pravoj liniji neograničeno,</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srodnici do trećeg stepena srodstva, u pobočnoj liniji, uključujući i srodstvo po tazbini,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usvojilac i usvojenici i potomci usvojenika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staralac i štićenici i potomci štićenika;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t) tržišno prepoznatljivo pravno lice - pravno lice koje se kotira na berzi u zemljama OECD-a ili ima određen rejting kod agencija za procjenu boniteta, odnosno koje je prema posljednjem rangiranju koje je izvršio Standard and Poor’s ili Fitch IBCA ili Moody’s rangirano najmanje sa 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ć) posrednik - pravno lice koje obavlja poslove zastupanja i marketinga dobrovoljnih penzijskih fondova;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u) individualni račun - račun na ime člana dobrovoljnog penzijskog fonda na koji se vrši uplata dobrovoljnog penzijskog doprinosa i vodi evidencija o obračunskim jedinicama tog člana dobrovoljnog penzijskog fonda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f) finansijska institucija - banka, društvo za osiguranje, društvo za upravljanje investicionim i penzijskim fondovima koje ima dozvolu za rad nadležnog organa matične zemlje ili finansijski holding koji je neposredni većinski vlasnik jedne ili više ovih finansijskih institucija.</w:t>
      </w:r>
    </w:p>
    <w:p w:rsidR="002E65C0" w:rsidRPr="002E65C0" w:rsidRDefault="002E65C0" w:rsidP="002E65C0">
      <w:pPr>
        <w:shd w:val="clear" w:color="auto" w:fill="FFFFFF"/>
        <w:spacing w:after="0" w:line="240" w:lineRule="auto"/>
        <w:jc w:val="center"/>
        <w:rPr>
          <w:rFonts w:ascii="Arial" w:eastAsia="Times New Roman" w:hAnsi="Arial" w:cs="Arial"/>
          <w:color w:val="000000"/>
        </w:rPr>
      </w:pPr>
      <w:bookmarkStart w:id="6" w:name="str_5"/>
      <w:bookmarkEnd w:id="6"/>
      <w:r w:rsidRPr="002E65C0">
        <w:rPr>
          <w:rFonts w:ascii="Arial" w:eastAsia="Times New Roman" w:hAnsi="Arial" w:cs="Arial"/>
          <w:color w:val="000000"/>
        </w:rPr>
        <w:t>II - DRUŠTVO ZA UPRAVLjANjE DOBROVOLjNIM PENZIJSKIM FONDOVIMA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7" w:name="str_6"/>
      <w:bookmarkEnd w:id="7"/>
      <w:r w:rsidRPr="002E65C0">
        <w:rPr>
          <w:rFonts w:ascii="Arial" w:eastAsia="Times New Roman" w:hAnsi="Arial" w:cs="Arial"/>
          <w:b/>
          <w:bCs/>
          <w:color w:val="000000"/>
        </w:rPr>
        <w:t>Pravna forma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8" w:name="clan_4"/>
      <w:bookmarkEnd w:id="8"/>
      <w:r w:rsidRPr="002E65C0">
        <w:rPr>
          <w:rFonts w:ascii="Arial" w:eastAsia="Times New Roman" w:hAnsi="Arial" w:cs="Arial"/>
          <w:b/>
          <w:bCs/>
          <w:color w:val="000000"/>
        </w:rPr>
        <w:t>Član 4</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Društvo za upravljanje dobrovoljnim penzijskim fondovima (u daljem tekstu: društvo za upravljanje) je privredno društvo koje se osniva u pravnoj formi zatvorenog akcionarskog društva.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Na društva za upravljanje primjenjuju se odredbe zakona kojim se uređuju privredna društva, osim ako ovim zakonom nije drugačije određeno.</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Društvo za upravljanje mogu osnovati domaća i strana pravna lica.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Većinski udio u osnovnom kapitalu društva za upravljanje mora da bude u vlasništvu jedne ili više finansijskih institucija.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Pravno lice ili drugo sa njim povezano lice mogu biti vlasnici samo u jednom društvu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(6) Društvo za upravljanje ne može izdavati povlašćene akcije.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(7) Društvo za upravljanje mora imati jednak tretman za sve akcionare i ne smije priznavati bilo kakva dodatna prava ili povlastice određenim akcionarima, ograničavati njihova prava, niti im nametati dodatne odgovornosti.</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9" w:name="str_7"/>
      <w:bookmarkEnd w:id="9"/>
      <w:r w:rsidRPr="002E65C0">
        <w:rPr>
          <w:rFonts w:ascii="Arial" w:eastAsia="Times New Roman" w:hAnsi="Arial" w:cs="Arial"/>
          <w:b/>
          <w:bCs/>
          <w:color w:val="000000"/>
        </w:rPr>
        <w:t>Djelatnost društva za upravljanje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0" w:name="clan_5"/>
      <w:bookmarkEnd w:id="10"/>
      <w:r w:rsidRPr="002E65C0">
        <w:rPr>
          <w:rFonts w:ascii="Arial" w:eastAsia="Times New Roman" w:hAnsi="Arial" w:cs="Arial"/>
          <w:b/>
          <w:bCs/>
          <w:color w:val="000000"/>
        </w:rPr>
        <w:t>Član 5</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Društvo za upravljanje obavlja djelatnost organizovanja i upravljanja dobrovoljnim penzijskim fondovima i drugim penzijskim fondovima, organizovanim u skladu sa posebnim zakonom.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Društvo za upravljanje može da organizuje i upravlja sa više otvorenih i zatvorenih dobrovoljnih penzijskih fondova.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Društvo za upravljanje upravlja dobrovoljnim penzijskim fondom, donosi investicione odluke, vrši jednokratne i programirane isplate, obavlja administrativne poslove i poslove marketinga i druge poslove u skladu sa ovim zakonom.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Društvo za upravljanje može da povjeri obavljanje administrativnih poslova i poslova marketinga i aktivnosti trećim licima, pri čemu se njegova odgovornost za te poslove ne isključuje.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Društvo za upravljanje može da obavlja isključivo djelatnost iz stava 1. ovog člana.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1" w:name="str_8"/>
      <w:bookmarkEnd w:id="11"/>
      <w:r w:rsidRPr="002E65C0">
        <w:rPr>
          <w:rFonts w:ascii="Arial" w:eastAsia="Times New Roman" w:hAnsi="Arial" w:cs="Arial"/>
          <w:b/>
          <w:bCs/>
          <w:color w:val="000000"/>
        </w:rPr>
        <w:t>Upotreba poslovnog imena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2" w:name="clan_6"/>
      <w:bookmarkEnd w:id="12"/>
      <w:r w:rsidRPr="002E65C0">
        <w:rPr>
          <w:rFonts w:ascii="Arial" w:eastAsia="Times New Roman" w:hAnsi="Arial" w:cs="Arial"/>
          <w:b/>
          <w:bCs/>
          <w:color w:val="000000"/>
        </w:rPr>
        <w:lastRenderedPageBreak/>
        <w:t>Član 6</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U poslovnom imenu društva za upravljanje moraju biti sadržane riječi: "društvo za upravljanje dobrovoljnim penzijskim fondovima".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Pravno lice koje nije dobilo dozvolu za rad kao društvo za upravljanje dobrovoljnim penzijskim fondovima ne može da koristi u pravnom prometu naziv: "društvo za upravljanje dobrovoljnim penzijskim fondovima" ili drugi sličan naziv.</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Ako mu Agencija za osiguranje Republike Srpske (u daljem tekstu: Agencija) oduzme dozvolu za rad, društvo za upravljanje mora da promijeni svoje ime tako da iz njega ukloni riječi: "društvo za upravljanje dobrovoljnim penzijskim fondovima".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3" w:name="str_9"/>
      <w:bookmarkEnd w:id="13"/>
      <w:r w:rsidRPr="002E65C0">
        <w:rPr>
          <w:rFonts w:ascii="Arial" w:eastAsia="Times New Roman" w:hAnsi="Arial" w:cs="Arial"/>
          <w:b/>
          <w:bCs/>
          <w:color w:val="000000"/>
        </w:rPr>
        <w:t>Visina osnovnog kapitala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4" w:name="clan_7"/>
      <w:bookmarkEnd w:id="14"/>
      <w:r w:rsidRPr="002E65C0">
        <w:rPr>
          <w:rFonts w:ascii="Arial" w:eastAsia="Times New Roman" w:hAnsi="Arial" w:cs="Arial"/>
          <w:b/>
          <w:bCs/>
          <w:color w:val="000000"/>
        </w:rPr>
        <w:t>Član 7</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Novčani dio osnovnog kapitala društva za upravljanje, prilikom osnivanja, iznosi najmanje 2.000.000 konvertibilnih maraka (KM) i mora biti uplaćen u cijelosti prilikom osnivanja, na račun u banci koja posluje u Republici Srpskoj.</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Novčani dio osnovnog kapitala društva za upravljanje ne može da potiče iz zajmova ili kredita, niti smije biti opterećen na bilo koji način.</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Društvo za upravljanje dužno je da bez odgađanja obavijesti Agenciju o smanjenju kapitala ispod iznosa propisanog u stavu 1. ovog člana.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Ako se u roku koji utvrdi Agencija, koji ne smije biti kraći od tri mjeseca ni duži od 12 mjeseci, kapital društva za upravljanje ne poveća na propisani iznos, Agencija će društvu za upravljanje oduzeti dozvolu za rad.</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Agencija bliže propisuje strukturu i način izračunavanja kapitala i visinu minimalnog osnovnog kapitala društva za upravljanje u odnosu na vrijednost neto imovine kojom upravlja.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(6) Ako ukupna imovina dobrovoljnih penzijskih fondova kojima upravlja društvo za upravljanje pređe iznos od 50.000.000 KM, kao i za svako dalje povećanje imovine dobrovoljnih penzijskih fondova za navedeni iznos, osnovni kapital društva za upravljanje mora se povećati za 1.000.000 KM, u roku od 60 dana.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(7) Društvo za upravljanje dužno je da u svom poslovanju obezbijedi da kapital društva uvijek bude najmanje u visini 50% iznosa iz stava 1. ovog člana, odnosno stava 6. ovog člana, u vidu depozita kod banke koja posluje u Bosni i Hercegovini (u daljem tekstu: BiH) ili u hartijama od vrijednosti koje zadovoljavaju uslove iz člana 42. stav 1. tačka a) ovog zakona.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5" w:name="str_10"/>
      <w:bookmarkEnd w:id="15"/>
      <w:r w:rsidRPr="002E65C0">
        <w:rPr>
          <w:rFonts w:ascii="Arial" w:eastAsia="Times New Roman" w:hAnsi="Arial" w:cs="Arial"/>
          <w:b/>
          <w:bCs/>
          <w:color w:val="000000"/>
        </w:rPr>
        <w:t>Organizaciona i tehnička osposobljenost</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6" w:name="clan_8"/>
      <w:bookmarkEnd w:id="16"/>
      <w:r w:rsidRPr="002E65C0">
        <w:rPr>
          <w:rFonts w:ascii="Arial" w:eastAsia="Times New Roman" w:hAnsi="Arial" w:cs="Arial"/>
          <w:b/>
          <w:bCs/>
          <w:color w:val="000000"/>
        </w:rPr>
        <w:t>Član 8</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Društvo za upravljanje dužno je da zaposli na neodređeno vrijeme najmanje jednog investicionog menadžera za svaki fond kojim upravlja i zaposli jednog internog revizora sa licencom.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Ako ukupna imovina dobrovoljnih penzijskih fondova kojim upravlja društvo za upravljanje pređe iznos od 50.000.000 KM, kao i za svako dalje povećanje imovine za navedeni iznos, društvo za upravljanje dužno je da dodatno zaposli najmanje još jednog investicionog menadžera na neodređeno vrijeme.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Društvo za upravljanje dužno je da ispuni minimalne kadrovske, organizacione i tehničke uslove, koje propisuje Agencija.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U postupku izdavanja i oduzimanja dozvole za obavljanje poslova investicionog menadžera u društvu za upravljanje Agencija primjenjuje odredbe zakona kojim se uređuje tržište hartija od vrijednosti.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Agencija može propisati dodatne uslove za internog revizora i obavljanje poslova interne revizije.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7" w:name="str_11"/>
      <w:bookmarkEnd w:id="17"/>
      <w:r w:rsidRPr="002E65C0">
        <w:rPr>
          <w:rFonts w:ascii="Arial" w:eastAsia="Times New Roman" w:hAnsi="Arial" w:cs="Arial"/>
          <w:b/>
          <w:bCs/>
          <w:color w:val="000000"/>
        </w:rPr>
        <w:t>Osnivanje društva za upravljanje i organizovanje dobrovoljnog penzijskog fonda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8" w:name="clan_9"/>
      <w:bookmarkEnd w:id="18"/>
      <w:r w:rsidRPr="002E65C0">
        <w:rPr>
          <w:rFonts w:ascii="Arial" w:eastAsia="Times New Roman" w:hAnsi="Arial" w:cs="Arial"/>
          <w:b/>
          <w:bCs/>
          <w:color w:val="000000"/>
        </w:rPr>
        <w:lastRenderedPageBreak/>
        <w:t>Član 9</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Lica koja namjeravaju da osnuju društvo za upravljanje dužna su da podnesu Agenciji zahtjev za izdavanje dozvole za rad društva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Društvo za upravljanje koje namjerava da organizuje i upravlja dobrovoljnim penzijskim fondom dužno je da Agenciji podnese zahtjev za izdavanje dozvole za organizovanje i upravljanje dobrovoljnim penzijskim fondom (u daljem tekstu: dozvola za organizovanje i upravljanje fondom).</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9" w:name="str_12"/>
      <w:bookmarkEnd w:id="19"/>
      <w:r w:rsidRPr="002E65C0">
        <w:rPr>
          <w:rFonts w:ascii="Arial" w:eastAsia="Times New Roman" w:hAnsi="Arial" w:cs="Arial"/>
          <w:b/>
          <w:bCs/>
          <w:color w:val="000000"/>
        </w:rPr>
        <w:t>Zahtjev za izdavanje dozvole za rad društva za upravljanje i dozvole za organizovanje i upravljanje fondom</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20" w:name="clan_10"/>
      <w:bookmarkEnd w:id="20"/>
      <w:r w:rsidRPr="002E65C0">
        <w:rPr>
          <w:rFonts w:ascii="Arial" w:eastAsia="Times New Roman" w:hAnsi="Arial" w:cs="Arial"/>
          <w:b/>
          <w:bCs/>
          <w:color w:val="000000"/>
        </w:rPr>
        <w:t>Član 10</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Uz zahtjev za izdavanje dozvole za rad društva za upravljanje osnivači društva podnose: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osnivački akt i statut;</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dokaz da je na namjenski račun kod banke uplaćen novčani dio osnovnog kapitala, sa izjavom o porijeklu finansijskih sredstava, u skladu sa članom 7. stav 2.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spisak osnivača sa podacima o poslovnom imenu i sjedištu sa matičnim brojem, sa ukupnim nominalnim iznosom osnivačkog kapitala i procentom učešća u osnovnom kapitalu društva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g) ako je osnivač strano društvo za upravljanje dobrovoljnim penzijskim fondom, potrebno je da dostavi dokaz da je o namjeri osnivanja društva za upravljanje i organizovanja dobrovoljnog penzijskog fonda u Republici Srpskoj obavijestio nadležni organ matične države ili da dostavi dozvolu nadležnog organa matične države, ako je takva dozvola neophodna po propisima matične države, te podatke o osnovnom kapitalu društva i za svaki fond kojim upravlja prospekt, statut i posljednji godišnji izvještaj;</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d) podatke za osnivače: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rješenje o upisu u registar za domaća pravna lica i za njihove vlasnike, do nivoa fizičkih lica, odnosno prepoznatljivih pravnih lica,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izvod iz registra i ovjereni prevod izvoda iz registra za strana pravna lica, i za njihove vlasnike, do nivoa fizičih lica, odnosno prepoznatljivih pravnih lica,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prepis akcionara iz knjige akcionara, odnosno dokaz iz drugog odgovarajućeg javnog registra, ako je osnivač akcionarsko društvo,</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finansijske izvještaje, sa izvještajem i mišljenjem ovlašćenog revizora za posljednje tri godine, a za pravna lica koja posluju manje od tri godine revidirane finansijske izvještaje za period poslovanja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dokaz nadležnog organa uprave o izmirenju poreza, ne stariji od šest mjeseci;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đ) pravila i procedure poslovanja društva za upravljanje čiji sadržaj propisuje Agencija;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e) plan poslovanja za prve tri godine;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ž) spisak predloženih članova upravnog odbora, direktora i izvršnih direktora društva za upravljanje sa radnim biografijama, izjavama o pristanku obavljanja dužnosti i dokazom da su ispunjeni uslovi iz člana 15. ovog zakona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z) dokaz o organizacionoj i tehničkoj osposobljenosti društva za upravljanje, sa spiskom lica koja će obavljati poslove iz člana 8. ovog zakona, sa dokazom da ispunjavaju propisane uslove.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Uz zahtjev za izdavanje dozvole za organizovanje i upravljanje fondom, društvo za upravljanje podnosi: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nacrt standardizovanog ugovora o članstvu u dobrovoljnom penzijskom fondu,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6) nacrt prospekta i skraćenog prospekta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nacrt statuta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g) nacrt ugovora sa kastodi bankom,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d) spisak lica koja će obavljati poslove investicionih menadžera dobrovoljnog penzijskog fonda koji se organizuje, a koji ispunjavaju uslove za dobijanje dozvole za obavljanje poslova investicionog menadžera, u skladu sa zakonom kojim se uređuje tržište hartija od vrijednosti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lastRenderedPageBreak/>
        <w:t>đ) nacrt pravilnika o naknadama.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Agencija propisuje detaljniji sadržaj akata iz stava 2. ovog člana.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Agencija daje saglasnost na akte iz stava 2. ovog člana, kao i na sve izmjene i dopune.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21" w:name="str_13"/>
      <w:bookmarkEnd w:id="21"/>
      <w:r w:rsidRPr="002E65C0">
        <w:rPr>
          <w:rFonts w:ascii="Arial" w:eastAsia="Times New Roman" w:hAnsi="Arial" w:cs="Arial"/>
          <w:b/>
          <w:bCs/>
          <w:color w:val="000000"/>
        </w:rPr>
        <w:t>Dodatna dokumentacija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22" w:name="clan_11"/>
      <w:bookmarkEnd w:id="22"/>
      <w:r w:rsidRPr="002E65C0">
        <w:rPr>
          <w:rFonts w:ascii="Arial" w:eastAsia="Times New Roman" w:hAnsi="Arial" w:cs="Arial"/>
          <w:b/>
          <w:bCs/>
          <w:color w:val="000000"/>
        </w:rPr>
        <w:t>Član 11</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Pored dokumenata iz člana 10. stav 1. ovog zakona, Agencija može da zatraži i druge dokaze značajne za ocjenu boniteta osnivača društva za upravljanje, ocjenu opravdanosti osnivanja tog društva i druge podatke radi zaštite interesa članova dobrovoljnog penzijskog fonda, koje su osnivači dužni da dostave u roku koji im odredi Agencija, a koji ne može biti duži od 15 dana od dana prijema zahtjeva Agencije.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Agencija sarađuje sa drugim državnim domaćim i stranim organima i organizacijama, prikuplja dokumenta i druge informacije od značaja za rješavanje po zahtjevu za izdavanje dozvole za rad društva za upravljanje.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23" w:name="str_14"/>
      <w:bookmarkEnd w:id="23"/>
      <w:r w:rsidRPr="002E65C0">
        <w:rPr>
          <w:rFonts w:ascii="Arial" w:eastAsia="Times New Roman" w:hAnsi="Arial" w:cs="Arial"/>
          <w:b/>
          <w:bCs/>
          <w:color w:val="000000"/>
        </w:rPr>
        <w:t>Izdavanje dozvole za rad društva za upravljanje i dozvole za organizovanje i upravljanje fondom</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24" w:name="clan_12"/>
      <w:bookmarkEnd w:id="24"/>
      <w:r w:rsidRPr="002E65C0">
        <w:rPr>
          <w:rFonts w:ascii="Arial" w:eastAsia="Times New Roman" w:hAnsi="Arial" w:cs="Arial"/>
          <w:b/>
          <w:bCs/>
          <w:color w:val="000000"/>
        </w:rPr>
        <w:t>Član 12</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Agencija izdaje dozvolu za rad društva za upravljanje kada utvrdi potpunost i valjanost zahtjeva iz člana 10. stav 1. ovog zakona i kada procijeni 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je porijeklo osnovnog kapitala jasno i nesumnjivo,</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se na osnovu dobijenih informacija može zaključiti da osnivači društva za upravljanje i sva povezana lica imaju dobru poslovnu reputaciju i da im je finansijski položaj takav da se može pretpostaviti da neće imati negativan uticaj na poslovanje društva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struktura povezanih lica nije takva da onemogućava efikasno vršenje nadzora nad poslovanjem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g) predloženo poslovno ime društva za upravljanje ne navodi na pogrešno mišljenje buduće članove dobrovoljnog penzijskog fonda i druga lica u pravnom prometu.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Agencija donosi rješenje o izdavanju dozvole za rad društvu za upravljanje u roku od 30 dana od dana prijema urednog i potpunog zahtjeva, odnosno od dana naknadno primljene dokumentacije i informacija iz člana 11.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Društvu za upravljanje koje u roku od jedne godine od dana izdavanja dozvole za rad ne dobije dozvolu za organizovanje i upravljanje fondom, odnosno ne organizuje dobrovoljni penzijski fond, dozvola za rad prestaje da važi.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Agencija izdaje dozvolu za organizovanje i upravljanje dobrovoljnim penzijskim fondom kada utvrdi potpunost i valjanost zahtjeva iz člana 10. stav 2. ovog zakona i kada, uzimajući u obzir predložene ciljeve, veličinu i druge bitne karakteristike dobrovoljnog penzijskog fonda, ocijeni da će na adekvatan način biti zaštićeni interesi članova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Agencija donosi rješenje o izdavanju dozvole za organizovanje i upravljanje fondom u roku od 30 dana od dana prijema urednog i potpunog zahtjeva društva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(6) Društvo za upravljanje koje nema dozvolu za rad ne može dobiti dozvolu za organizovanje i upravljanje fondom.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(7) Društvo za upravljanje koje namjerava da organizuje i upravlja sa više dobrovoljnih penzijskih fondova podnosi zahtjev za izdavanje dozvole za organizovanje i upravljanje fondom za svaki dobrovoljni penzijski fond posebno.</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25" w:name="str_15"/>
      <w:bookmarkEnd w:id="25"/>
      <w:r w:rsidRPr="002E65C0">
        <w:rPr>
          <w:rFonts w:ascii="Arial" w:eastAsia="Times New Roman" w:hAnsi="Arial" w:cs="Arial"/>
          <w:b/>
          <w:bCs/>
          <w:color w:val="000000"/>
        </w:rPr>
        <w:t>Odbijanje zahtjeva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26" w:name="clan_13"/>
      <w:bookmarkEnd w:id="26"/>
      <w:r w:rsidRPr="002E65C0">
        <w:rPr>
          <w:rFonts w:ascii="Arial" w:eastAsia="Times New Roman" w:hAnsi="Arial" w:cs="Arial"/>
          <w:b/>
          <w:bCs/>
          <w:color w:val="000000"/>
        </w:rPr>
        <w:t>Član 13</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 xml:space="preserve">(1) Agencija će odbiti zahtjev za izdavanje dozvole za rad društva za upravljanje ili dozvole za organizovanje i upravljanje fondom ako nisu ispunjeni uslovi utvrđeni ovim zakonom i ako ocijeni da se </w:t>
      </w:r>
      <w:r w:rsidRPr="002E65C0">
        <w:rPr>
          <w:rFonts w:ascii="Arial" w:eastAsia="Times New Roman" w:hAnsi="Arial" w:cs="Arial"/>
          <w:color w:val="000000"/>
        </w:rPr>
        <w:lastRenderedPageBreak/>
        <w:t>poslovanje društva za upravljanje neće voditi sa pažnjom dobrog privrednika i stručnjaka, dobrom poslovnom praksom.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Ako Agencija odbije zahtjev za izdavanje dozvole za rad društva za upravljanje, donosi rješenje u kojem mora navesti razloge odbijanja zahtjeva.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Rješenje iz stava 2. ovog člana je konačno.</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Protiv rješenja Agencije može se pokrenuti upravni spor.</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27" w:name="str_16"/>
      <w:bookmarkEnd w:id="27"/>
      <w:r w:rsidRPr="002E65C0">
        <w:rPr>
          <w:rFonts w:ascii="Arial" w:eastAsia="Times New Roman" w:hAnsi="Arial" w:cs="Arial"/>
          <w:b/>
          <w:bCs/>
          <w:color w:val="000000"/>
        </w:rPr>
        <w:t>Saglasnost za sticanje učešća u društvu za upravljanje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28" w:name="clan_14"/>
      <w:bookmarkEnd w:id="28"/>
      <w:r w:rsidRPr="002E65C0">
        <w:rPr>
          <w:rFonts w:ascii="Arial" w:eastAsia="Times New Roman" w:hAnsi="Arial" w:cs="Arial"/>
          <w:b/>
          <w:bCs/>
          <w:color w:val="000000"/>
        </w:rPr>
        <w:t>Član 14</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Za sticanje akcija društva za upravljanje na osnovu kojih postojeći akcionar posredno ili neposredno povećava učešće u društvu za upravljanje potrebna je saglasnost Agencije.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Za sticanje akcija društva za upravljanje od novog akcionara potrebna je saglasnost Agencije.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Na utvrđivanje ispunjenosti uslova u postupku izdavanja saglasnosti za sticanje akcija društva za upravljanje, Agencija primjenjuje odredbe čl. 10. i 12.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Prije svake transakcije akcijama ili udjelima društva za upravljanje, na koju se ne odnose odredbe iz st. 1. i 2. ovog člana, društvo za upravljanje dužno je da obavijesti Agenciju.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Društvo za upravljanje podnosi zahtjev za dobijanje saglasnosti iz st. 1. i 2. ovog člana u ime subjekta koji namjerava da obavi transakciju akcijama.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(6) Agencija odlučuje o davanju saglasnosti za sticanje akcija, u roku od 30 dana od dana podnošenja zahtjeva.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29" w:name="str_17"/>
      <w:bookmarkEnd w:id="29"/>
      <w:r w:rsidRPr="002E65C0">
        <w:rPr>
          <w:rFonts w:ascii="Arial" w:eastAsia="Times New Roman" w:hAnsi="Arial" w:cs="Arial"/>
          <w:b/>
          <w:bCs/>
          <w:color w:val="000000"/>
        </w:rPr>
        <w:t>Organi društva za upravljanje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30" w:name="clan_15"/>
      <w:bookmarkEnd w:id="30"/>
      <w:r w:rsidRPr="002E65C0">
        <w:rPr>
          <w:rFonts w:ascii="Arial" w:eastAsia="Times New Roman" w:hAnsi="Arial" w:cs="Arial"/>
          <w:b/>
          <w:bCs/>
          <w:color w:val="000000"/>
        </w:rPr>
        <w:t>Član 15</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Na organe društva za upravljanje primjenjuju se odredbe zakona kojim se uređuju privredna društva, ukoliko ovim zakonom nije drugačije određeno.</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Za člana upravnog odbora, direktora i izvršne direktore društva za upravljanje ne mogu biti izabrana lica: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koja su pravosnažno osuđivana za krivična djela protiv privrede i platnog prometa, imovine, prava iz radnih odnosa i socijalnog osiguranja, pravosuđa, javnog reda, službene dužnosti, kao i za krivična djela i prekršaje utvrđene zakonima kojima se uređuje tržište hartija od vrijednosti, privatizacija, djelatnost osiguranja, banke i druge finansijske institucije,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koja su u prethodne tri godine imala najmanje 10% udjela u osnovnom kapitalu ili bili članovi uprave ili nadzornog odbora u društvu za upravljanje investicionim ili penzijskim fondom, banci, investicionom fondu, brokerskom društvu ili društvu za osiguranje, u vrijeme kada je tim pravnim licima oduzeta dozvola za rad,</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koja su izgubila članstvo u strukovnom udruženju zbog nepridržavanja pravila udruženja, ili kojima je nadležni organ izrekao mjeru oduzimanja dozvole za obavljanje poslova na finansijskom tržištu,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g) protiv kojih je izrečena mjera bezbjednosti zabrane vršenja poziva, djelatnosti ili dužnosti koje je u potpunosti ili djelimično obuhvaćeno predmetom poslovanja društva za upravljanje, dok traje zabrana,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d) kojima je oduzeta poslovna sposobnost,</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đ) koja posjeduju punovažnu dozvolu Komisije za hartije od vrijednosti za obavljanje poslova brokera ili investicionog menadžera, odnosno odgovarajuće odobrenje nadležnog organa i stvarno obavljaju te poslove kao zaposleni kod drugog društva za upravljanje investicionim fondovima, brokerskog društva ili banke ovlašćene za poslove sa hartijama od vrijednosti,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e) koja su član organa ili zaposleni kod drugog društva za upravljanje penzijskim fondom u Republici Srpskoj,</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ž) koja su član organa ili zaposleni kod kastodi banke ili brokerske kuće sa kojom je društvo za upravljanje zaključilo ugovor,</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z) koja su funkcioneri, postavljena, odnosno imenovana lica ili državni službenici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lastRenderedPageBreak/>
        <w:t>i) povezana lica sa licima iz t. e) i ž) ovog stava.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Članovi upravnog odbora, direktor i izvršni direktori društva za upravljanje moraju imati visoku školsku spremu, s tim da direktor i najmanje jedna polovina članova upravnog odbora moraju imati najmanje tri godine radnog iskustva stečenog u obavljanju složenih finansijskoekonomskih poslova u vezi sa hartijama od vrijednosti u zemlji ili inostranstvu, kao što su poslovi: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u brokerskodilerskom društvu,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na berzi hartija od vrijednosti, odnosno finansijskih derivata,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u banci,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g) u društvu za upravljanje investicionim ili penzijskim fondovima,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d) u društvu za osiguranje,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đ) u Centralnoj banci BiH ili drugom državnom ili entitetskom regulatornom ili nadzornom organu ili organizaciji finansijskog sektora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e) u pravnom licu koje obavlja poslove u vezi sa hartijama od vrijednosti za račun države ili entiteta kao povjerene poslove.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Davanje saglasnosti na izbor članova upravnog odbora, direktora i izvršnih direktora društva za upravljanje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31" w:name="clan_16"/>
      <w:bookmarkEnd w:id="31"/>
      <w:r w:rsidRPr="002E65C0">
        <w:rPr>
          <w:rFonts w:ascii="Arial" w:eastAsia="Times New Roman" w:hAnsi="Arial" w:cs="Arial"/>
          <w:b/>
          <w:bCs/>
          <w:color w:val="000000"/>
        </w:rPr>
        <w:t>Član 16</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Agencija daje saglasnost na izbor predloženih članova upravnog odbora, direktora i izvršnih direktora društva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Agencija donosi rješenje o davanju saglasnosti na izbor člana upravnog odbora, direktora i izvršnih direktora društva za upravljanje kada utvrdi da su ispunjeni uslovi utvrđeni u članu 15. ovog zakona i kada procijeni da predloženi članovi upravnog odbora, direktor i izvršni direktori posjeduju poslovni ugled koji upućuje na zaključak da će valjano obavljati poslove u društvu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Kada odlučuje o davanju saglasnosti iz stava 1. ovog člana, Agencija može, ukoliko je to neophodno, da obavi intervju sa predloženim članovima.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Kada Agencija odlučuje o zahtjevu iz člana 10. stav 1. ovog zakona, istovremeno odlučuje i o davanju saglasnosti na izbor predloženih članova upravnog odbora, direktora i izvršnih direktora društva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Oduzimanje saglasnosti na izbor člana upravnog odbora, direktora i izvršnih direktora društva za upravljanje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32" w:name="clan_17"/>
      <w:bookmarkEnd w:id="32"/>
      <w:r w:rsidRPr="002E65C0">
        <w:rPr>
          <w:rFonts w:ascii="Arial" w:eastAsia="Times New Roman" w:hAnsi="Arial" w:cs="Arial"/>
          <w:b/>
          <w:bCs/>
          <w:color w:val="000000"/>
        </w:rPr>
        <w:t>Član 17</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Agencija oduzima saglasnost članu upravnog odbora, direktoru i izvršnim direktorima društva za upravljanje kada utvrdi da 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odluka o davanju saglasnosti donesena na osnovu neistinitih i netačnih podataka, čime je Agencija dovedena u zabludu,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lice u međuvremenu prestalo da ispunjava uslove iz člana 15.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lice izvršilo povredu odredaba ovog zakona i propisa donesenog na osnovu njega, pravila poslovnog morala, savjesnog poslovanja i pravila o upravljanju rizikom ili na drugi način teže ugrozilo interese članova dobrovoljnog penzijskog fonda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g) pravosnažnim rješenjem proglašeno poslovno nesposobnim.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Od dana dostavljanja rješenja kojim mu je oduzeta saglasnost, član upravnog odbora, direktor i izvršni direktori ne mogu vršiti bilo kakvu funkciju u društvu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Upravni odbor društva za upravljanje odmah, a najkasnije u roku od 15 dana od dana dostavljanja rješenja iz stava 2. ovog člana, saziva sjednicu upravnog odbora društva za upravljanje na kojoj predlaže novog člana upravnog odbora, odnosno direktora ili izvršnog direktora.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33" w:name="str_18"/>
      <w:bookmarkEnd w:id="33"/>
      <w:r w:rsidRPr="002E65C0">
        <w:rPr>
          <w:rFonts w:ascii="Arial" w:eastAsia="Times New Roman" w:hAnsi="Arial" w:cs="Arial"/>
          <w:b/>
          <w:bCs/>
          <w:color w:val="000000"/>
        </w:rPr>
        <w:t>Poslovna tajna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34" w:name="clan_18"/>
      <w:bookmarkEnd w:id="34"/>
      <w:r w:rsidRPr="002E65C0">
        <w:rPr>
          <w:rFonts w:ascii="Arial" w:eastAsia="Times New Roman" w:hAnsi="Arial" w:cs="Arial"/>
          <w:b/>
          <w:bCs/>
          <w:color w:val="000000"/>
        </w:rPr>
        <w:t>Član 18</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lastRenderedPageBreak/>
        <w:t>(1) Članovi upravnog odbora, direktor, izvršni direktori i zaposlena lica društva za upravljanje i povezana lica tog društva dužni su da čuvaju kao poslovnu tajnu i ne mogu da daju informacije o:</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dobrovoljnom penzijskom fondu ili društvu za upravljanje tim fondom koje bi mogle stvoriti pogrešnu predstavu o poslovanju društva, odnosno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budućim aktivnostima i poslovnim planovima društva za upravljanje, osim u slučajevima predviđenim ovim zakonom i propisima Agencije,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stanju i prometu na računima dobrovoljnog penzijskog fonda i njegovih članova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g) drugim podacima koji su od značaja za poslovanje dobrovoljnog penzijskog fonda, a za koje su saznali u obavljanju poslova društva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Izuzetno od stava 1. ovog člana, podaci se mogu saopštavati i stavljati na uvid trećim licima samo prilikom nadzora poslovanja, na osnovu naloga suda, nadležnog organa uprave ili na osnovu zakona.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35" w:name="str_19"/>
      <w:bookmarkEnd w:id="35"/>
      <w:r w:rsidRPr="002E65C0">
        <w:rPr>
          <w:rFonts w:ascii="Arial" w:eastAsia="Times New Roman" w:hAnsi="Arial" w:cs="Arial"/>
          <w:b/>
          <w:bCs/>
          <w:color w:val="000000"/>
        </w:rPr>
        <w:t>Upis u registar</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36" w:name="clan_19"/>
      <w:bookmarkEnd w:id="36"/>
      <w:r w:rsidRPr="002E65C0">
        <w:rPr>
          <w:rFonts w:ascii="Arial" w:eastAsia="Times New Roman" w:hAnsi="Arial" w:cs="Arial"/>
          <w:b/>
          <w:bCs/>
          <w:color w:val="000000"/>
        </w:rPr>
        <w:t>Član 19</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Društvo za upravljanje dužno je da u roku od 15 dana od dana prijema rješenja o izdavanju dozvole za rad društva i davanja saglasnosti na odluku o izboru članova upravnog odbora, direktora i izvršnih direktora, podnese prijavu za upis u registar u skladu sa zakonom kojim se uređuje registracija poslovnih subjekata.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Društvo za upravljanje dužno je da u roku od sedam dana od dana prijema rješenja o upisu u registar poslovnih subjekata dostavi Agenciji izvod iz upisa u registar iz stava 1. ovog člana.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Društvo za upravljanje ne može da obavlja djelatnost organizovanja i upravljanja dobrovoljnim penzijskim fondom prije upisa u registar poslovnih subjekata.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37" w:name="str_20"/>
      <w:bookmarkEnd w:id="37"/>
      <w:r w:rsidRPr="002E65C0">
        <w:rPr>
          <w:rFonts w:ascii="Arial" w:eastAsia="Times New Roman" w:hAnsi="Arial" w:cs="Arial"/>
          <w:b/>
          <w:bCs/>
          <w:color w:val="000000"/>
        </w:rPr>
        <w:t>Dozvola za rad u slučaju statusne promjene spajanja pripajanjem</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38" w:name="clan_20"/>
      <w:bookmarkEnd w:id="38"/>
      <w:r w:rsidRPr="002E65C0">
        <w:rPr>
          <w:rFonts w:ascii="Arial" w:eastAsia="Times New Roman" w:hAnsi="Arial" w:cs="Arial"/>
          <w:b/>
          <w:bCs/>
          <w:color w:val="000000"/>
        </w:rPr>
        <w:t>Član 20</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Društvo za upravljanje (društvo sticalac) može da preuzme isključivo cjelokupni kapital drugog društva za upravljanje (društvo prestalo pripajanjem).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Društvo sticalac podnosi Agenciji zahtjev za izdavanje dozvole za spajanje prije podnošenja prijave za upis promjene u registar poslovnih subjekata, uz koji dostavlja saglasnost organa nadležnog za nadzor konkurencije na tržištu.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Društvo sticalac preuzima poslove organizovanja i upravljanja dobrovoljnim penzijskim fondovima društva prestalog pripajanjem.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Društvo sticalac može dobrovoljni penzijski fond kojim je upravljalo društvo prestalo pripajanjem pripojiti dobrovoljnom penzijskom fondu kojim upravlja (svom fondu), ili njim zasebno upravljati.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Zahtjev iz stava 2. ovog člana sadrži: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finansijske izvještaje društva sticaoca i društva prestalog pripajanjem sa izvještajem eksternog revizora,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izvještaj koji pokazuje izvodljivost spajanja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plan koji detaljno navodi namjeru u vezi sa dobrovoljnim penzijskim fondovima i penzijskim planovima društva prestalog pripajanjem.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(6) Na spajanje pripajanjem društava za upravljanje primjenjuju se odredbe zakona kojim se uređuju privredna društva.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(7) Bliže uslove i način pripajanja dobrovoljnih penzijskih fondova propisuje Agencija.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39" w:name="str_21"/>
      <w:bookmarkEnd w:id="39"/>
      <w:r w:rsidRPr="002E65C0">
        <w:rPr>
          <w:rFonts w:ascii="Arial" w:eastAsia="Times New Roman" w:hAnsi="Arial" w:cs="Arial"/>
          <w:b/>
          <w:bCs/>
          <w:color w:val="000000"/>
        </w:rPr>
        <w:t>Opšti akti društva za upravljanje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40" w:name="clan_21"/>
      <w:bookmarkEnd w:id="40"/>
      <w:r w:rsidRPr="002E65C0">
        <w:rPr>
          <w:rFonts w:ascii="Arial" w:eastAsia="Times New Roman" w:hAnsi="Arial" w:cs="Arial"/>
          <w:b/>
          <w:bCs/>
          <w:color w:val="000000"/>
        </w:rPr>
        <w:t>Član 21</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Opšti akti društva za upravljanje su osnivački akt, statut, pravila poslovanja i drugi opšti akti.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Pravilima poslovanja uređuju se: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lastRenderedPageBreak/>
        <w:t>a) poslovi koje obavlja društvo za upravljanje, uslovi i način njihovog obavljanja;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međusobni odnosi društva za upravljanje i članova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kriterijumi za formiranje investicionog portfelja dobrovoljnog penzijskog fonda i investiciona politika sa ciljem povećanja vrijednosti imovine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g) način obavještavanja članova dobrovoljnog penzijskog fonda o:</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promjenama investicione politike,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vrijednosti imovine dobrovoljnog penzijskog fonda i vrijednosti obračunskih jedinica,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posebnim rizicima investiranja,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izmjenama pravilnika o naknadama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drugim bitnim pitanjima;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d) način i uslovi pod kojim članovi organa i zaposleni u društvu za upravljanje mogu ulagati svoja sredstva u dobrovoljni penzijski fond kojim upravlja to društvo;</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đ) administrativne i računovodstvene procedure;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e) kontrolne i sigurnosne mjere za obradu podataka i njihovo čuvanje;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ž) sistem interne kontrole;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z) procedure za sprečavanje sukoba interesa i mjere za sprečavanje korišćenja imovine kojom se upravlja za sopstveni račun;</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i) mjere za sprečavanje zloupotrebe povlašćenih informacija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j) druga pitanja od značaja za rad društva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Agencija daje saglasnost na osnivački akt, statut i pravila poslovanja, kao i na naknadne izmjene i dopune ovih akata.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Društvo za upravljanje obavezno je da na svojoj internet stranici objavi pravila poslovanja.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41" w:name="str_22"/>
      <w:bookmarkEnd w:id="41"/>
      <w:r w:rsidRPr="002E65C0">
        <w:rPr>
          <w:rFonts w:ascii="Arial" w:eastAsia="Times New Roman" w:hAnsi="Arial" w:cs="Arial"/>
          <w:b/>
          <w:bCs/>
          <w:color w:val="000000"/>
        </w:rPr>
        <w:t>Izmjene i dopune pravila poslovanja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42" w:name="clan_22"/>
      <w:bookmarkEnd w:id="42"/>
      <w:r w:rsidRPr="002E65C0">
        <w:rPr>
          <w:rFonts w:ascii="Arial" w:eastAsia="Times New Roman" w:hAnsi="Arial" w:cs="Arial"/>
          <w:b/>
          <w:bCs/>
          <w:color w:val="000000"/>
        </w:rPr>
        <w:t>Član 22</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Društvo za upravljanje dužno je da pribavi saglasnost iz člana 21. stav 3. ovog zakona u roku od sedam dana od dana usvojene izmjene i dopune pravila poslovanja.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Agencija može da naloži društvu za upravljanje da izmijeni i dopuni pravila poslovanja u slučaju kada utvrdi da u dovoljnoj mjeri ne obezbjeđuju interese članova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Izmjene i dopune pravila poslovanja društvo za upravljanje mora da učini dostupnim svim članovima dobrovoljnog penzijskog fonda, odnosno obveznicima uplate na koje se te izmjene odnose, objavom na svojoj internet stranici, te da u najmanje jednom dnevnom listu sa tiražom koji nije manji od 5.000 primjeraka koji je dostupan na cijelom području Republike Srpske objavi informaciju o izmjenama i dopunama pravila, najmanje 30 dana prije početka primjene izmijenjenih pravila.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43" w:name="str_23"/>
      <w:bookmarkEnd w:id="43"/>
      <w:r w:rsidRPr="002E65C0">
        <w:rPr>
          <w:rFonts w:ascii="Arial" w:eastAsia="Times New Roman" w:hAnsi="Arial" w:cs="Arial"/>
          <w:b/>
          <w:bCs/>
          <w:color w:val="000000"/>
        </w:rPr>
        <w:t>Naknade društva za upravljanje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44" w:name="clan_23"/>
      <w:bookmarkEnd w:id="44"/>
      <w:r w:rsidRPr="002E65C0">
        <w:rPr>
          <w:rFonts w:ascii="Arial" w:eastAsia="Times New Roman" w:hAnsi="Arial" w:cs="Arial"/>
          <w:b/>
          <w:bCs/>
          <w:color w:val="000000"/>
        </w:rPr>
        <w:t>Član 23</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Naknadu za usluge društva za upravljanje i naknadu za prenos računa člana dobrovoljnog penzijskog fonda plaća član dobrovoljnog penzijskog fonda, u skladu sa pravilnikom o naknadama društva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Društvo za upravljanje dužno je da prije potpisivanja ugovora člana dobrovoljnog penzijskog fonda upozna sa visinom naknada iz stava 1. ovog člana.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Naknada za usluge društva za upravljanje sastoji se od:</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naknade prilikom uplate penzijskog doprinosa, po stopi najviše do 5% od vrijednosti izvršene uplate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naknade za upravljanje dobrovoljnim penzijskim fondom, po stopi najviše do 2% godišnje od neto vrijednosti imovine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Naknada iz stava 3. tačka b) ovog člana obračunava se svakodnevno, a naplaćuje mjesečno.</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lastRenderedPageBreak/>
        <w:t>(5) Troškovi u vezi sa kupovinom, prodajom i prenosom hartija od vrijednosti iz kojih se sastoji dobrovoljni penzijski fond i troškovi usluga kastodi banke naplaćuju se iz imovine dobrovoljnog penzijskog fonda, a druge troškove snosi društvo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(6) Društvo za upravljanje naplaćuje prenos računa člana dobrovoljnog penzijskog fonda na dobrovoljni penzijski fond koji organizuje i kojim upravlja drugo društvo za upravljanje prema stvarnim troškovima prenosa, ali ne više od iznosa koji propiše Agencija.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(7) Umjesto člana dobrovoljnog penzijskog fonda naknadu iz stava 3. tačke a) ovog člana može da plaća organizator penzijskog plana na osnovu ugovora o pristupanju otvorenom dobrovoljnom penzijskom fondu ili ugovora o organizovanju penzijskog plana.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(8) Obračun naknade iz stava 3. tačka a) ovog člana vrši se prije nego što se uplate pretvore u obračunske jedinice.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(9) Društvo za upravljanje dužno je da članove dobrovoljnog penzijskog fonda obavijesti o povećanju naknada koje se naplaćuju članovima dobrovoljnog penzijskog fonda najmanje 60 dana prije njihove primjene.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(10) Agencija bliže uređuje način obračuna naknada.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45" w:name="str_24"/>
      <w:bookmarkEnd w:id="45"/>
      <w:r w:rsidRPr="002E65C0">
        <w:rPr>
          <w:rFonts w:ascii="Arial" w:eastAsia="Times New Roman" w:hAnsi="Arial" w:cs="Arial"/>
          <w:b/>
          <w:bCs/>
          <w:color w:val="000000"/>
        </w:rPr>
        <w:t>Promjena poslovnog imena i sjedišta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46" w:name="clan_24"/>
      <w:bookmarkEnd w:id="46"/>
      <w:r w:rsidRPr="002E65C0">
        <w:rPr>
          <w:rFonts w:ascii="Arial" w:eastAsia="Times New Roman" w:hAnsi="Arial" w:cs="Arial"/>
          <w:b/>
          <w:bCs/>
          <w:color w:val="000000"/>
        </w:rPr>
        <w:t>Član 24</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Društvo za upravljanje dužno je da prije podnošenja prijave za upis u registar poslovnih subjekata, promjene poslovnog imena i sjedišta, obavijesti Agenciju o promjeni koju vrši i dobije saglasnost na promjenu od Agencije.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47" w:name="str_25"/>
      <w:bookmarkEnd w:id="47"/>
      <w:r w:rsidRPr="002E65C0">
        <w:rPr>
          <w:rFonts w:ascii="Arial" w:eastAsia="Times New Roman" w:hAnsi="Arial" w:cs="Arial"/>
          <w:b/>
          <w:bCs/>
          <w:color w:val="000000"/>
        </w:rPr>
        <w:t>Odgovornost društva za upravljanje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48" w:name="clan_25"/>
      <w:bookmarkEnd w:id="48"/>
      <w:r w:rsidRPr="002E65C0">
        <w:rPr>
          <w:rFonts w:ascii="Arial" w:eastAsia="Times New Roman" w:hAnsi="Arial" w:cs="Arial"/>
          <w:b/>
          <w:bCs/>
          <w:color w:val="000000"/>
        </w:rPr>
        <w:t>Član 25</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Društvo za upravljanje odgovorno je članovima dobrovoljnog penzijskog fonda za štetu nastalu zbog neispunjenja, kašnjenja ili djelimičnog ispunjenja svojih obaveza koje se odnose na upravljanje dobrovoljnim penzijskim fondom, osim ako neispunjenje, kašnjenje ili djelimično ispunjenje ne proizlazi iz uzroka koje društvo za upravljanje nije moglo da predvidi, izbjegne ili otkloni.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Društvo za upravljanje dužno je da nadoknadi štetu nastalu zbog neispunjenja, kašnjenja ili delimičnog ispunjenja svojih obaveza.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49" w:name="str_26"/>
      <w:bookmarkEnd w:id="49"/>
      <w:r w:rsidRPr="002E65C0">
        <w:rPr>
          <w:rFonts w:ascii="Arial" w:eastAsia="Times New Roman" w:hAnsi="Arial" w:cs="Arial"/>
          <w:b/>
          <w:bCs/>
          <w:color w:val="000000"/>
        </w:rPr>
        <w:t>Ograničenja poslovanja društva za upravljanje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50" w:name="clan_26"/>
      <w:bookmarkEnd w:id="50"/>
      <w:r w:rsidRPr="002E65C0">
        <w:rPr>
          <w:rFonts w:ascii="Arial" w:eastAsia="Times New Roman" w:hAnsi="Arial" w:cs="Arial"/>
          <w:b/>
          <w:bCs/>
          <w:color w:val="000000"/>
        </w:rPr>
        <w:t>Član 26</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Društvo za upravljanje ne može da ima više od 10% učešća u kapitalu i upravljanju drugih pravnih lica.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O sticanju učešća iz stava 1. ovog člana, društvo za upravljanje mora da obavijesti Agenciju u rokovima i na način kako propiše Agencija.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Društvo za upravljanje ne može da bude zajmodavac, niti da preuzme obaveze po osnovu ugovora o jemstvu.</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51" w:name="str_27"/>
      <w:bookmarkEnd w:id="51"/>
      <w:r w:rsidRPr="002E65C0">
        <w:rPr>
          <w:rFonts w:ascii="Arial" w:eastAsia="Times New Roman" w:hAnsi="Arial" w:cs="Arial"/>
          <w:b/>
          <w:bCs/>
          <w:color w:val="000000"/>
        </w:rPr>
        <w:t>Poslovne knjige, finansijski i drugi izvještaji</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52" w:name="clan_27"/>
      <w:bookmarkEnd w:id="52"/>
      <w:r w:rsidRPr="002E65C0">
        <w:rPr>
          <w:rFonts w:ascii="Arial" w:eastAsia="Times New Roman" w:hAnsi="Arial" w:cs="Arial"/>
          <w:b/>
          <w:bCs/>
          <w:color w:val="000000"/>
        </w:rPr>
        <w:t>Član 27</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Vođenje poslovnih knjiga i sastavljanje finansijskih izvještaja društva za upravljanje i dobrovoljnog penzijskog fonda vrši se u skladu sa propisima kojim se uređuju računovodstvo i revizija.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Društvo za upravljanje dužno je da odvojeno od svojih vodi poslovne knjige i sastavlja finansijske izvještaje za dobrovoljni penzijski fond kojim upravlja.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Društvo za upravljanje dužno je da u poslovnim knjigama i finansijskim izvještajima odvojeno prikazuje podatke za svaki dobrovoljni penzijski fond kojim upravlja.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lastRenderedPageBreak/>
        <w:t>(4) Društvo za upravljanje dužno je da obezbijedi eksternu reviziju finansijskih izvještaja društva za upravljanje i dobrovoljnih penzijskih fondova kojim upravlja.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Isto pravno lice ne može da vrši reviziju iz stava 4. ovog člana više od tri uzastopne godine.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(6) Agencija detaljnije propisuje uslove koje mora da ispunjava eksterni revizor i obavezni sadržaj izvještaja eksternog revizora za finansijski izvještaj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(7) Društvo za upravljanje dužno je da Agenciji dostavlja: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godišnji izvještaj o poslovanju u okviru kojeg odvojeno prikazuje godišnje finansijske izvještaje za društvo za upravljanje i finansijske izvještaje dobrovoljnih penzijskih fondova kojim upravlja, sa izvještajem eksternog revizora do 31. marta tekuće godine za prethodnu godinu;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polugodišnje finansijske izvještaje za društvo za upravljanje i dobrovoljne penzijske fondove kojim upravlja, do 31. jula tekuće godine za prvih šest mjeseci te godine;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mjesečne izvještaje za dobrovoljni penzijski fond, do 20og u mjesecu za prethodni mjesec, a koji sadrže podatke o:</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hartijama od vrijednosti koje čine imovinu dobrovoljnog penzijskog fonda kojima se trgovalo, prema vrsti hartija od vrijednosti i emitentima,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nepokretnostima koje čine imovinu dobrovoljnog penzijskog fonda kojima se trgovalo, prema vrsti i mjestu gdje se one nalaze,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stanju novčanih depozita koji čine imovinu dobrovoljnog penzijskog fonda, prema finansijskim institucijama kod kojih se depoziti nalaze,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datumima transakcija i cijenama po kojima su transakcije hartijama od vrijednosti i nepokretnostima izvršene,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brokerskim naknadama, naknadama kastodi banke i drugim troškovima u vezi sa transakcijama imovinom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6) vrijednosti imovine dobrovoljnog penzijskog fonda i broju upisanih obračunskih jedinica i njihovoj pojedinačnoj vrijednosti, sa stanjem na dan posljednjeg radnog dana u mjesecu za koji se dostavlja izvještaj,</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7) broju članova dobrovoljnog penzijskog fonda, sa stanjem na dan posljednjeg radnog dana u mjesecu za koji se dostavlja izvještaj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8) druge podatke i izvještaje na zahtjev Agencije;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g) godišnje naknade članovima organa društva za upravljanje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d) podatke o ostvarenom godišnjem prinosu.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(8) Društvo za upravljanje dužno je da trajno čuva dokumentaciju i podatke zabilježene na elektronskom mediju koji se odnose na članove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(9) Društvo za upravljanje dužno je da obezbijedi zaštitu ličnih podataka članova dobrovoljnog penzijskog fonda u skladu sa propisima koji uređuju zaštitu ličnih podataka.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(10) Agencija propisuje detaljniji sadržaj i način dostavljanja izvještaja, kao i čuvanje dokumentacije društva za upravljanje i dobrovoljnog penzijskog fonda iz ovog člana.</w:t>
      </w:r>
    </w:p>
    <w:p w:rsidR="002E65C0" w:rsidRPr="002E65C0" w:rsidRDefault="002E65C0" w:rsidP="002E65C0">
      <w:pPr>
        <w:shd w:val="clear" w:color="auto" w:fill="FFFFFF"/>
        <w:spacing w:after="0" w:line="240" w:lineRule="auto"/>
        <w:jc w:val="center"/>
        <w:rPr>
          <w:rFonts w:ascii="Arial" w:eastAsia="Times New Roman" w:hAnsi="Arial" w:cs="Arial"/>
          <w:color w:val="000000"/>
        </w:rPr>
      </w:pPr>
      <w:bookmarkStart w:id="53" w:name="str_28"/>
      <w:bookmarkEnd w:id="53"/>
      <w:r w:rsidRPr="002E65C0">
        <w:rPr>
          <w:rFonts w:ascii="Arial" w:eastAsia="Times New Roman" w:hAnsi="Arial" w:cs="Arial"/>
          <w:color w:val="000000"/>
        </w:rPr>
        <w:t>III - DOBROVOLjNI PENZIJSKI FONDOVI</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54" w:name="str_29"/>
      <w:bookmarkEnd w:id="54"/>
      <w:r w:rsidRPr="002E65C0">
        <w:rPr>
          <w:rFonts w:ascii="Arial" w:eastAsia="Times New Roman" w:hAnsi="Arial" w:cs="Arial"/>
          <w:b/>
          <w:bCs/>
          <w:color w:val="000000"/>
        </w:rPr>
        <w:t>Dobrovoljni penzijski fond</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55" w:name="clan_28"/>
      <w:bookmarkEnd w:id="55"/>
      <w:r w:rsidRPr="002E65C0">
        <w:rPr>
          <w:rFonts w:ascii="Arial" w:eastAsia="Times New Roman" w:hAnsi="Arial" w:cs="Arial"/>
          <w:b/>
          <w:bCs/>
          <w:color w:val="000000"/>
        </w:rPr>
        <w:t>Član 28</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Dobrovoljni penzijski fond organizuje se radi prikupljanja novčanih sredstava dobrovoljnom uplatom penzijskog doprinosa od obveznika uplate i ulaganja tih sredstava radi povećanja vrijednosti imovine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Dobrovoljnim penzijskim fondom upravlja društvo za upravljanje, u skladu sa ovim zakonom.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Dobrovoljni penzijski fond je fond posebne vrste, odnosno posebna imovina, bez svojstva pravnog lica, koju čini zbir sredstava od dobrovoljnih doprinosa i prinosa od investiranih sredstava umanjenih za naknade koje se naplaćuju od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Članovi dobrovoljnog penzijskog fonda su vlasnici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lastRenderedPageBreak/>
        <w:t>(5) Imovina dobrovoljnog penzijskog fonda u potpunosti je odvojena od imovine društva za upravljanje koje upravlja tim fondom.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(6) Isto lice može biti član jednog ili više dobrovoljnih penzijskih fondova.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(7) Akti društva za upravljanje i dobrovoljnog penzijskog fonda ne smiju direktno ili indirektno prouzrokovati nejednakost koja bi bila zasnovana na polnoj razlici, a što se posebno odnosi 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obaveznost ili dobrovoljnost članstva,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različite uslove za pristup u članstvo,</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različite uslove perioda članstva za ostvarivanje prava,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g) različite uslove prekida trajanja članstva u pogledu čuvanja ili korišćenja prava prema ovom zakonu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d) određivanje različitih uslova ili odredaba koje se primjenjuju samo na članove dobrovoljnog penzijskog fonda istog pola u pogledu očekivanih prava, po prestanku članstva u dobrovoljnom penzijskom fondu.</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56" w:name="str_30"/>
      <w:bookmarkEnd w:id="56"/>
      <w:r w:rsidRPr="002E65C0">
        <w:rPr>
          <w:rFonts w:ascii="Arial" w:eastAsia="Times New Roman" w:hAnsi="Arial" w:cs="Arial"/>
          <w:b/>
          <w:bCs/>
          <w:color w:val="000000"/>
        </w:rPr>
        <w:t>Naziv dobrovoljnog penzijskog fonda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57" w:name="clan_29"/>
      <w:bookmarkEnd w:id="57"/>
      <w:r w:rsidRPr="002E65C0">
        <w:rPr>
          <w:rFonts w:ascii="Arial" w:eastAsia="Times New Roman" w:hAnsi="Arial" w:cs="Arial"/>
          <w:b/>
          <w:bCs/>
          <w:color w:val="000000"/>
        </w:rPr>
        <w:t>Član 29</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Dobrovoljni penzijski fond ima naziv.</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U nazivu dobrovoljnog penzijskog fonda moraju biti sadržane riječi: "dobrovoljni penzijski fond".</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Pravno lice i preduzetnik ne mogu koristiti pojam: "dobrovoljni penzijski fond", niti pojam izveden iz tog pojma u svom poslovnom imenu ili nazivu, odnosno nazivu svog proizvoda ili usluge, osim ako te pojmove koriste na osnovu ovog zakona.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58" w:name="str_31"/>
      <w:bookmarkEnd w:id="58"/>
      <w:r w:rsidRPr="002E65C0">
        <w:rPr>
          <w:rFonts w:ascii="Arial" w:eastAsia="Times New Roman" w:hAnsi="Arial" w:cs="Arial"/>
          <w:b/>
          <w:bCs/>
          <w:color w:val="000000"/>
        </w:rPr>
        <w:t>Upravljanje sa više dobrovoljnih penzijskih fondova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59" w:name="clan_30"/>
      <w:bookmarkEnd w:id="59"/>
      <w:r w:rsidRPr="002E65C0">
        <w:rPr>
          <w:rFonts w:ascii="Arial" w:eastAsia="Times New Roman" w:hAnsi="Arial" w:cs="Arial"/>
          <w:b/>
          <w:bCs/>
          <w:color w:val="000000"/>
        </w:rPr>
        <w:t>Član 30</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Društvo za upravljanje koje namjerava da organizuje i upravlja sa više dobrovoljnih penzijskih fondova dužno je da podnese Agenciji zahtjev za izdavanje dozvole za organizovanje i upravljanje fondom za svaki dobrovoljni penzijski fond posebno u skladu sa članom 10. stav 2. ovog zakona.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60" w:name="str_32"/>
      <w:bookmarkEnd w:id="60"/>
      <w:r w:rsidRPr="002E65C0">
        <w:rPr>
          <w:rFonts w:ascii="Arial" w:eastAsia="Times New Roman" w:hAnsi="Arial" w:cs="Arial"/>
          <w:b/>
          <w:bCs/>
          <w:color w:val="000000"/>
        </w:rPr>
        <w:t>Vrste dobrovoljnih penzijskih fondova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61" w:name="clan_31"/>
      <w:bookmarkEnd w:id="61"/>
      <w:r w:rsidRPr="002E65C0">
        <w:rPr>
          <w:rFonts w:ascii="Arial" w:eastAsia="Times New Roman" w:hAnsi="Arial" w:cs="Arial"/>
          <w:b/>
          <w:bCs/>
          <w:color w:val="000000"/>
        </w:rPr>
        <w:t>Član 31</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Dobrovoljni penzijski fond može biti organizovan kao otvoreni (otvoreni dobrovoljni penzijski fond) i zatvoreni (zatvoreni dobrovoljni penzijski fond).</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Otvoreni dobrovoljni penzijski fond prihvata zahtjev za članstvo od domaćeg ili stranog punoljetnog fizičkog lica koje ima interes za učlanjenje u otvoreni dobrovoljni penzijski fond.</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Zatvoreni dobrovoljni penzijski fond prihvata zahtjeve za članstvo samo od lica koja su zaposlena kod poslodavca ili su članovi sindikata ili drugog udruženja samostalnih djelatnosti.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Društvo za upravljanje može da nudi članovima više otvorenih i zatvorenih dobrovoljnih penzijskih fondova.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62" w:name="str_33"/>
      <w:bookmarkEnd w:id="62"/>
      <w:r w:rsidRPr="002E65C0">
        <w:rPr>
          <w:rFonts w:ascii="Arial" w:eastAsia="Times New Roman" w:hAnsi="Arial" w:cs="Arial"/>
          <w:b/>
          <w:bCs/>
          <w:color w:val="000000"/>
        </w:rPr>
        <w:t>Otvoreni dobrovoljni penzijski fond</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63" w:name="clan_32"/>
      <w:bookmarkEnd w:id="63"/>
      <w:r w:rsidRPr="002E65C0">
        <w:rPr>
          <w:rFonts w:ascii="Arial" w:eastAsia="Times New Roman" w:hAnsi="Arial" w:cs="Arial"/>
          <w:b/>
          <w:bCs/>
          <w:color w:val="000000"/>
        </w:rPr>
        <w:t>Član 32</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Otvoreni dobrovoljni penzijski fond organizuje i njime upravlja društvo za upravljanje u skladu sa ovim zakonom.</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64" w:name="clan_33"/>
      <w:bookmarkEnd w:id="64"/>
      <w:r w:rsidRPr="002E65C0">
        <w:rPr>
          <w:rFonts w:ascii="Arial" w:eastAsia="Times New Roman" w:hAnsi="Arial" w:cs="Arial"/>
          <w:b/>
          <w:bCs/>
          <w:color w:val="000000"/>
        </w:rPr>
        <w:t>Član 33</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Članstvo u otvorenom dobrovoljnom penzijskom fondu uspostavlja se zaključivanjem ugovora sa izabranim društvom za upravljanje i otvaranjem ličnog računa u otvorenom dobrovoljnom penzijskom fondu.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lastRenderedPageBreak/>
        <w:t>(2) Članstvo u otvorenom dobrovoljnom penzijskom fondu počinje prvom uplatom u otvoreni dobrovoljni penzijski fond, što se smatra prihvatanjem ponude prema zaključenom ugovoru sa izabranim društvom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Ako član otvorenog dobrovoljnog penzijskog fonda prestane da uplaćuje doprinose, i dalje ostaje član tog fonda.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65" w:name="clan_34"/>
      <w:bookmarkEnd w:id="65"/>
      <w:r w:rsidRPr="002E65C0">
        <w:rPr>
          <w:rFonts w:ascii="Arial" w:eastAsia="Times New Roman" w:hAnsi="Arial" w:cs="Arial"/>
          <w:b/>
          <w:bCs/>
          <w:color w:val="000000"/>
        </w:rPr>
        <w:t>Član 34</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Član otvorenog dobrovoljnog penzijskog fonda može se povući iz članstva u tom fondu i preći u drugi dobrovoljni penzijski fond u skladu sa ugovorom iz člana 33. stav 1. ovog zakona.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66" w:name="str_34"/>
      <w:bookmarkEnd w:id="66"/>
      <w:r w:rsidRPr="002E65C0">
        <w:rPr>
          <w:rFonts w:ascii="Arial" w:eastAsia="Times New Roman" w:hAnsi="Arial" w:cs="Arial"/>
          <w:b/>
          <w:bCs/>
          <w:color w:val="000000"/>
        </w:rPr>
        <w:t>Zatvoreni dobrovoljni penzijski fond</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67" w:name="clan_35"/>
      <w:bookmarkEnd w:id="67"/>
      <w:r w:rsidRPr="002E65C0">
        <w:rPr>
          <w:rFonts w:ascii="Arial" w:eastAsia="Times New Roman" w:hAnsi="Arial" w:cs="Arial"/>
          <w:b/>
          <w:bCs/>
          <w:color w:val="000000"/>
        </w:rPr>
        <w:t>Član 35</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Zatvoreni dobrovoljni penzijski fond može odlukom organizovati poslodavac, sindikat ili udruženje samostalnih djelatnosti, koji kao organizator zatvorenog dobrovoljnog penzijskog fonda sa društvom za upravljanje zaključuju ugovor o osnivanju i upravljanju zatvorenim penzijskim fondom.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Statutom zatvorenog dobrovoljnog penzijskog fonda bliže se uređuju članstvo u zatvorenom dobrovoljnom penzijskom fondu, osigurani rizici, način finansiranja i ostali uslovi povezani sa organizovanjem i poslovanjem zatvorenog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Organizator zatvorenog dobrovoljnog penzijskog fonda i društvo koje njime upravlja obavezni su da informišu članove, odnosno potencijalne članove o mogućnostima koje im pruža članstvo u zatvorenom dobrovoljnom penzijskom fondu i da ih obavijesti o njihovim pravima i obavezama koje proizlaze iz članstva.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Zatvoreni dobrovoljni penzijski fond može da prihvati zahtjeve za članstvo:</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radnika zaposlenih kod poslodavca koji je organizator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članova sindikata koji je organizator zatvorenog dobrovoljnog penzijskog fonda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članova udruženja samostalnih djelatnosti koje je organizator zatvorenog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Članstvo u zatvorenom dobrovoljnom penzijskom fondu uspostavlja se potpisivanjem izjave o prihvatanju statuta i prospekta i prvom uplatom u zatvoreni dobrovoljni penzijski fond.</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(6) Član se može povući iz zatvorenog dobrovoljnog penzijskog fonda u slučaju prestanka uslova iz stava 4. ovog člana, u skladu sa statutom, prelaskom u drugi dobrovoljni penzijski fond.</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(7) U slučaju prestanka članstva u zatvorenom dobrovoljnom penzijskom fondu, član zatvorenog dobrovoljnog penzijskog fonda može na osnovu uplaćenih doprinosa do dana prestanka članstva da ostvari pravo po osnovu akumulisanih sredstava na indivudalnom računu člana zatvorenog dobrovoljnog penzijskog fonda, u skladu sa statutom i ovim zakonom.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(8) U slučaju odlaska člana u drugu državu, organizator zatvorenog dobrovoljnog penzijskog fonda i društvo za upravljanje obavezni su da ga informišu o pravima na osnovu dotadašnjeg članstva.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(9) Organizator zatvorenog dobrovoljnog penzijskog fonda i društvo za upravljanje dužni su da na zahtjev članova zatvorenog dobrovoljnog penzijskog fonda daju opšte informacije o mogućnostima za ostvarivanje prava po osnovu akumulisanih sredstava na individualnom računu člana zatvorenog dobrovoljnog penzijskog fonda.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68" w:name="clan_36"/>
      <w:bookmarkEnd w:id="68"/>
      <w:r w:rsidRPr="002E65C0">
        <w:rPr>
          <w:rFonts w:ascii="Arial" w:eastAsia="Times New Roman" w:hAnsi="Arial" w:cs="Arial"/>
          <w:b/>
          <w:bCs/>
          <w:color w:val="000000"/>
        </w:rPr>
        <w:t>Član 36</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Pristup u zatvoreni dobrovoljni penzijski fond koji organizuje poslodavac mora biti ponuđen svim zaposlenim tog poslodavca ili posebnoj kategoriji zaposlenih, u zavisnosti da li se zatvoreni dobrovoljni penzijski fond osniva za sve ili za posebnu kategoriju zaposlenih.</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Pristupanje zatvorenom dobrovoljnom penzijskom fondu ne može biti uslov za zapošljavanje ili članstvo u sindikatu niti se bez pisanog pristanka zaposlenog može odbijati doprinos od plate po tom osnovu.</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69" w:name="clan_37"/>
      <w:bookmarkEnd w:id="69"/>
      <w:r w:rsidRPr="002E65C0">
        <w:rPr>
          <w:rFonts w:ascii="Arial" w:eastAsia="Times New Roman" w:hAnsi="Arial" w:cs="Arial"/>
          <w:b/>
          <w:bCs/>
          <w:color w:val="000000"/>
        </w:rPr>
        <w:t>Član 37</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lastRenderedPageBreak/>
        <w:t>Poslodavac, sindikat i udruženje samostalnih djelatnosti koji su organizatori zatvorenog dobrovoljnog penzijskog fonda ograničavaju članstvo u tom fondu na radnike i bivše radnike, pripadnike udruženja samostalnih djelatnosti i bivše pripadnike tih udruženja, kao i članove njihovih porodica koji mogu koristiti sredstva na ličnom računu u slučaju smrti člana zatvorenog dobrovoljnog penzijskog fonda, u skladu sa propisima o nasljeđivanju.</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70" w:name="clan_38"/>
      <w:bookmarkEnd w:id="70"/>
      <w:r w:rsidRPr="002E65C0">
        <w:rPr>
          <w:rFonts w:ascii="Arial" w:eastAsia="Times New Roman" w:hAnsi="Arial" w:cs="Arial"/>
          <w:b/>
          <w:bCs/>
          <w:color w:val="000000"/>
        </w:rPr>
        <w:t>Član 38</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Organizator zatvorenog dobrovoljnog penzijskog fonda obavezan je da za članove zatvorenog dobrovoljnog penzijskog fonda u cijelosti ili djelimično vrši uplate u fond na njihove individualne račune.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71" w:name="clan_39"/>
      <w:bookmarkEnd w:id="71"/>
      <w:r w:rsidRPr="002E65C0">
        <w:rPr>
          <w:rFonts w:ascii="Arial" w:eastAsia="Times New Roman" w:hAnsi="Arial" w:cs="Arial"/>
          <w:b/>
          <w:bCs/>
          <w:color w:val="000000"/>
        </w:rPr>
        <w:t>Član 39</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Zaposlenom koji je upućen na rad u drugu državu ne prestaje članstvo u zatvorenom dobrovoljnom penzijskom fondu i poslodavac je obavezan da osigura nastavak uplate doprinosa na njegov račun.</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72" w:name="str_35"/>
      <w:bookmarkEnd w:id="72"/>
      <w:r w:rsidRPr="002E65C0">
        <w:rPr>
          <w:rFonts w:ascii="Arial" w:eastAsia="Times New Roman" w:hAnsi="Arial" w:cs="Arial"/>
          <w:b/>
          <w:bCs/>
          <w:color w:val="000000"/>
        </w:rPr>
        <w:t>Imovina dobrovoljnog penzijskog fonda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73" w:name="clan_40"/>
      <w:bookmarkEnd w:id="73"/>
      <w:r w:rsidRPr="002E65C0">
        <w:rPr>
          <w:rFonts w:ascii="Arial" w:eastAsia="Times New Roman" w:hAnsi="Arial" w:cs="Arial"/>
          <w:b/>
          <w:bCs/>
          <w:color w:val="000000"/>
        </w:rPr>
        <w:t>Član 40</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Imovina dobrovoljnog penzijskog fonda u svojini je članova dobrovoljnog penzijskog fonda, srazmjerno njihovom udjelu u imovini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Imovina dobrovoljnog penzijskog fonda odvojena je od imovine društva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Imovina dobrovoljnog penzijskog fonda obavezno se vodi na računu kod kastodi banke.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Imovina dobrovoljnog penzijskog fonda ne može biti predmet prinudne naplate, zaloge, hipoteke, ne može se uključiti u likvidacionu ili stečajnu masu društva za upravljanje, kastodi banke ili drugih lica, niti koristiti za izmirivanje obaveza člana dobrovoljnog penzijskog fonda i drugih lica prema trećim licima.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Pravo glasa na osnovu akcija koje čine imovinu dobrovoljnog penzijskog fonda ostvaruje društvo za upravljanje koje organizuje i upravlja tim fondom.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(6) Društvo za upravljanje dobrovoljnim penzijskim fondovima koristi pravo glasa iz akcija koje čine imovinu dobrovoljnog penzijskog fonda kojim upravlja, isključivo u interesu članova dobrovoljnog penzijskog fonda.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74" w:name="str_36"/>
      <w:bookmarkEnd w:id="74"/>
      <w:r w:rsidRPr="002E65C0">
        <w:rPr>
          <w:rFonts w:ascii="Arial" w:eastAsia="Times New Roman" w:hAnsi="Arial" w:cs="Arial"/>
          <w:b/>
          <w:bCs/>
          <w:color w:val="000000"/>
        </w:rPr>
        <w:t>Investiciona načela i investiciona politika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75" w:name="clan_41"/>
      <w:bookmarkEnd w:id="75"/>
      <w:r w:rsidRPr="002E65C0">
        <w:rPr>
          <w:rFonts w:ascii="Arial" w:eastAsia="Times New Roman" w:hAnsi="Arial" w:cs="Arial"/>
          <w:b/>
          <w:bCs/>
          <w:color w:val="000000"/>
        </w:rPr>
        <w:t>Član 41</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Imovina dobrovoljnog penzijskog fonda koja se ulaže radi povećanja ukupnog prinosa isključivo je u korist članova dobrovoljnog penzijskog fonda, a u skladu sa sljedećim načelima: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načelo sigurnosti imovine dobrovoljnog penzijskog fonda - u strukturi portfelja dobrovoljnog penzijskog fonda nalaze se hartije od vrijednosti emitenta sa visokim kreditnim rejtingom,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načelo diversifikacije portfelja - u strukturi portfelja dobrovoljnog penzijskog fonda nalaze se hartije od vrijednosti koje se razlikuju prema vrsti i emitentima, kao i prema drugim obilježjima,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načelo likvidnosti - u strukturi portfelja dobrovoljnog penzijskog fonda nalaze se hartije od vrijednosti koje je moguće brzo i efikasno kupiti i prodati po relativno ujednačenoj i stabilnoj cijeni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g) načelo profitabilnosti - u strukturi portfelja dobrovoljnog penzijskog fonda nalaze se hartije od vrijednosti koje, uz uvažavanje načela navedenih u t. a) do v) ovog stava, donose najveći prinos.</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Pravilima poslovanja društva za upravljanje utvrđuje se investiciona politika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Investicionom politikom utvrđuju se: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način sprovođenja načela iz stava 1. ovog člana,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najveći i najmanji dio sredstava dobrovoljnog penzijskog fonda koji se može ulagati u pojedine hartije od vrijednosti i nekretnine,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najveći dio sredstava dobrovoljnog penzijskog fonda koji se može ulagati u novčane depozite,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lastRenderedPageBreak/>
        <w:t>g) organi društva za upravljanje koji donose odluke o ulaganjima i postupak za donošenje takvih odluka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d) način izmjene investicione politike.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Društvo za upravljanje redovno, a najmanje jednom u dvije godine vrši reviziju investicione politike.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Društvo za upravljanje može povjeriti donošenje odluke o ulaganjima izvan BiH stranom pravnom licu, koje je u matičnoj zemlji ovlašćeno za poslovanje na tržištu hartija od vrijednosti i obavljanje takvih poslova, a koje ima provjeren bonitet, to jest dokazano višegodišnje iskustvo i uspjeh u upravljanju dobrovoljnim penzijskim fondovima, o čemu obavještava Agenciju na način i u rokovima kako propiše Agencija.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(6) Investiciona načela iz stava 1. ovog člana primjenjuju se i na ostale oblike imovine dobrovoljnog penzijskog fonda.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76" w:name="str_37"/>
      <w:bookmarkEnd w:id="76"/>
      <w:r w:rsidRPr="002E65C0">
        <w:rPr>
          <w:rFonts w:ascii="Arial" w:eastAsia="Times New Roman" w:hAnsi="Arial" w:cs="Arial"/>
          <w:b/>
          <w:bCs/>
          <w:color w:val="000000"/>
        </w:rPr>
        <w:t>Ulaganje imovine dobrovoljnog penzijskog fonda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77" w:name="clan_42"/>
      <w:bookmarkEnd w:id="77"/>
      <w:r w:rsidRPr="002E65C0">
        <w:rPr>
          <w:rFonts w:ascii="Arial" w:eastAsia="Times New Roman" w:hAnsi="Arial" w:cs="Arial"/>
          <w:b/>
          <w:bCs/>
          <w:color w:val="000000"/>
        </w:rPr>
        <w:t>Član 42</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Imovina dobrovoljnog penzijskog fonda ulaže se 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dužničke hartije od vrijednosti koje emituje ili za koje garantuju BiH, Centralna banka BiH, Republika Srpska i Federacija BiH,</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dužničke hartije od vrijednosti koje emituju jedinice lokalne samouprave u BiH i Distrikt Brčko,</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obveznice i druge dužničke hartije od vrijednosti koje emituju države članice Evropske unije, OECD-a i SErTe ili centralne banke tih država,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g) obveznice i druge dužničke hartije od vrijednosti koje emituju Evropska centralna banka, Evropska investiciona banka ili Svjetska banka,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d) depozite i depozitne potvrde kod banaka u BiH koje imaju certifikat o članstvu u programu osiguranja depozita,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đ) obveznice ili druge dužničke hartije od vrijednosti koje emituju ili za koje garantuju banke iz BiH koje imaju certifikat o članstvu u programu osiguranja depozita,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e) hipotekarne obveznice koje emituju banke iz BiH koje imaju certifikat o članstvu u programu osiguranja depozita,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ž) akcije koje emituju pravna lica sa sjedištem u BiH, a kojima se trguje na najvišem berzanskom tržištu ili najvišem segmentu drugog uređenog javnog tržišta,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z) obveznice i druge dužničke hartije od vrijednosti koje emituju akcionarska društva sa sjedištem u BiH, osim banaka, a kojima se trguje na najvišem berzanskom tržištu ili najvišem segmentu drugog uređenog javnog tržišta,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i) udjele u otvorenim i akcije u zatvorenim investicionim fondovima registrovanim u BiH, ako ti fondovi pretežno ulažu u hartije od vrijednosti zemalja OECD-a,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j) dužničke hartije od vrijednosti koje imaju rejting koji je preporučljiv za investiranje prema međunarodnim rejting agencijama, koje emituju jedinice lokalne samouprave, preduzeća ili banke iz država članica Evropske unije, OECD-a i CEFT-e, i kojima se trguje na najvišem berzanskom segmentu ili drugom uređenom javnom tržištu u državama članicama Evropske unije, OECD-a i CEFT-e,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k) akcije inostranih preduzeća i banaka koje imaju rejting koji je preporučljiv za investiranje prema međunarodnim rejting agencijama, kojima se trguje na najvišem berzanskom segmentu ili drugom uređenom javnom tržištu u državama članicama Evropske unije, OECD-a i CEFT-e,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l) udjele u otvorenim investicionim fondovima registrovanim u državama članicama Evropske unije, OECD-a i CEFT-e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lj) nepokretnosti koje se nalaze na teritoriji BiH.</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 xml:space="preserve">(2) Ulaganja u nepokretnosti mogu biti ulaganja u zemljište, zgrade (poslovne, stambene, stambenoposlovne, ekonomske i drugo) i posebne dijelove zgrada (stanovi, poslovne prostorije i drugo), koji su upisani u javnim knjigama o evidenciji nepokretnosti i pravima na njima, čiji prenos svojine nije ograničen i na kojima nije zasnovano pravo zaloge, pravo plodouživanja, pravo upotrebe, </w:t>
      </w:r>
      <w:r w:rsidRPr="002E65C0">
        <w:rPr>
          <w:rFonts w:ascii="Arial" w:eastAsia="Times New Roman" w:hAnsi="Arial" w:cs="Arial"/>
          <w:color w:val="000000"/>
        </w:rPr>
        <w:lastRenderedPageBreak/>
        <w:t>pravo stanovanja ili pravo stvarnog tereta, i pod uslovom da donose prinos ili da se u vezi sa njima može očekivati prinos.</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U jednu nepokretnost može se uložiti najviše do 5% imovine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Ukupna ulaganja dobrovoljnog penzijskog fonda u nepokretnosti ne mogu iznositi više od 10% imovine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Imovina dobrovoljnog penzijskog fonda koja se sastoji od nepokretnosti upisuje se u knjige iz stava 2. ovog člana kao svojina fonda, uz navođenje naziva društva za upravljanje i evidentira se u kastodi banci.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(6) Vrijednost nepokretnosti u koje se ulaže imovina dobrovoljnog penzijskog fonda obavezno procjenjuje ovlašćeni procjenilac. Nepokretnosti moraju biti osigurane od svih rizika.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(7) Imovina dobrovoljnog penzijskog fonda ne može se ulagati u nepokretnosti kod kojih postoji pravo preče kupovine, osim u slučajevima utvrđenim zakonom.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(8) Agencija propisuje način i učestalost procjene imovine iz stava 1. ovog člana.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(9) Agencija propisuje maksimalne visine i dodatne uslove ulaganja imovine dobrovoljnog penzijskog fonda iz stava 1. ovog člana.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(10) Agencija propisuje uslove i način na koji se može ulagati imovina dobrovoljnih penzijskih fondova u inostranstvu.</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78" w:name="str_38"/>
      <w:bookmarkEnd w:id="78"/>
      <w:r w:rsidRPr="002E65C0">
        <w:rPr>
          <w:rFonts w:ascii="Arial" w:eastAsia="Times New Roman" w:hAnsi="Arial" w:cs="Arial"/>
          <w:b/>
          <w:bCs/>
          <w:color w:val="000000"/>
        </w:rPr>
        <w:t>Ograničenja ulaganja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79" w:name="clan_43"/>
      <w:bookmarkEnd w:id="79"/>
      <w:r w:rsidRPr="002E65C0">
        <w:rPr>
          <w:rFonts w:ascii="Arial" w:eastAsia="Times New Roman" w:hAnsi="Arial" w:cs="Arial"/>
          <w:b/>
          <w:bCs/>
          <w:color w:val="000000"/>
        </w:rPr>
        <w:t>Član 43</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Na ulaganja imovine dobrovoljnog penzijskog fonda iz člana 42. ovog zakona primjenjuju se sljedeća ograničenja: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ulaganjem imovine ne može se sticati više od 15% vlasničkog učešća, odnosno akcija sa pravom glasa jednog emitenta,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ulaganjem imovine ne može se sticati više od 25% vrijednosti emisije dužničkih hartija od vrijednosti jednog emitenta, osim za hartije od vrijednosti iz člana 42. stav 1. tačka a)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do 10% vrijednosti imovine može se uložiti u hartije od vrijednosti jednog emitenta ili više emitenata koji su povezana lica, osim hartija od vrijednosti iz člana 44. stav 1. tačka a)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g) najviše 40% vrijednosti imovine može se ulagati u hartije od vrijednosti emitenata čije je sjedište izvan BiH, a u okviru navedenog ograničenja najviše 30% vrijednosti imovine može se ulagati u hartije od vrijednosti iz člana 42. stav 1. t. j), k) i l)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d) najviše 80% vrijednosti imovine može se ulagati u hartije od vrijednosti iz člana 42. stav 1. tačka a)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đ) do 30% vrijednosti imovine može se ulagati u hartije od vrijednosti iz člana 42. stav 1. tačka b)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e) do 20% vrijednosti imovine može se uložiti u novčane depozite i depozitne potvrde iz člana 42. stav 1. tačka d) ovog zakona, s tim da se u novčane depozite ili depozitne potvrde kod jedne banke može uložiti do 10% neto vrijednosti imovine,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ž) do 40% vrijednosti imovine može se ulagati u hartije od vrijednosti iz člana 42. stav 1. t. đ) i e)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z) do 35% vrijednosti imovine može se ulagati u hartije od vrijednosti iz člana 42. stav 1. tačka ž)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i) do 35% vrijednosti imovine može se ulagati u hartije od vrijednosti iz člana 42. stav 1. tačka z)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j) do 10% vrijednosti imovine može se ulagati u akcije ili udjele investicionih fondova, a u udjele ili akcije investicionog fonda kojim upravlja isto društvo za upravljanje do 5% vrijednosti imovine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k) opcijski i terminski poslovi i drugi finansijski derivati mogu se koristiti samo u svrhu zaštite od rizika i ukupna izloženost prema tim instrumentima ne može biti veća od 5% neto vrijednosti imovine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 xml:space="preserve">l) do 5% vrijednosti imovine fonda može se ulagati u hartije od vrijednosti koje emituje organizator penzijskog plana, odnosno organizator zatvorenog dobrovoljnog penzijskog fonda, a ako organizator </w:t>
      </w:r>
      <w:r w:rsidRPr="002E65C0">
        <w:rPr>
          <w:rFonts w:ascii="Arial" w:eastAsia="Times New Roman" w:hAnsi="Arial" w:cs="Arial"/>
          <w:color w:val="000000"/>
        </w:rPr>
        <w:lastRenderedPageBreak/>
        <w:t>pripada grupi, ulaganje u hartije od vrijednosti koje emituju članice grupe ne može iznositi više od 10% vrijednosti imovine fonda, osim u slučaju ulaganja u hartije od vrijednosti iz člana 42. stav 1. tačka a)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Imovina dobrovoljnog penzijskog fonda ne može se ulagati u fondove sa privatnom ponudom, uključujući i fondove rizičnog kapitala.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Izuzetno od odredaba ovog člana, u slučaju značajnog poremećaja tržišta hartija od vrijednosti koji neposredno ugrožava vrijednost imovine dobrovoljnih penzijskih fondova, Agencija može odlučiti, uz saglasnost Vlade Republike Srpske, o zabrani ili promjeni ograničenja ulaganja u pojedinu vrstu imovine, te o mogućem ulaganju u drugu vrstu imovine.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Novčana sredstva na računu kod kastodi banke ne predstavljaju ulaganje u novčane depozite u smislu ograničenja propisanih ovim članom. Maksimalni rok držanja novčanih sredstava na računu kod kastodi banke propisuje Agencija.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80" w:name="clan_44"/>
      <w:bookmarkEnd w:id="80"/>
      <w:r w:rsidRPr="002E65C0">
        <w:rPr>
          <w:rFonts w:ascii="Arial" w:eastAsia="Times New Roman" w:hAnsi="Arial" w:cs="Arial"/>
          <w:b/>
          <w:bCs/>
          <w:color w:val="000000"/>
        </w:rPr>
        <w:t>Član 44</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Imovina dobrovoljnog penzijskog fonda ne može se ulagati u hartije od vrijednosti koje emituje: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društvo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kastodi banka kod koje se vodi račun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brokersko-dilersko društvo, odnosno ovlašćena banka koja za društvo za upravljanje obavlja poslove posredovanja u trgovanju hartijama od vrijednosti,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g) akcionar društva za upravljanje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d) povezano lice sa licima iz t. a) do g) ovog člana.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81" w:name="clan_45"/>
      <w:bookmarkEnd w:id="81"/>
      <w:r w:rsidRPr="002E65C0">
        <w:rPr>
          <w:rFonts w:ascii="Arial" w:eastAsia="Times New Roman" w:hAnsi="Arial" w:cs="Arial"/>
          <w:b/>
          <w:bCs/>
          <w:color w:val="000000"/>
        </w:rPr>
        <w:t>Član 45</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Imovina dobrovoljnog penzijskog fonda mora se ulagati u skladu sa ograničenjima ulaganja predviđenih ovim zakonom i prospektom.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U slučaju odstupanja od ograničenja ulaganja iz ovog zakona i prospekta, a usljed nastupanja okolnosti koje društvo za upravljanje nije moglo da predvidi, odnosno na koje nije moglo da utiče, društvo za upravljanje je dužno da odmah obavijesti Agenciju i da u roku od šest mjeseci od dana odstupanja uskladi strukturu imovine dobrovoljnog penzijskog fonda sa ograničenjima ulaganja.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U slučaju iz stava 2. ovog člana, društvo za upravljanje dostavlja Agenciji i akcioni plan u kome navodi načine i rokove usklađivanja odstupanja ulaganja, uz poštivanje principa maksimizacije prinosa i očuvanja vrijednosti imovine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Prilikom odstupanja od ograničenja ulaganja van slučaja predviđenog stavom 2. ovog člana, Agencija nakon što sazna za takvu činjenicu, odmah preduzima mjere nadzora u skladu sa ovim zakonom.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Na zahtjev društva za upravljanje, koji se podnosi najkasnije 30 dana od dana nastanka odstupanja ulaganja, Agencija može odobriti, a radi zaštite interesa članova dobrovoljnog penzijskog fonda, produženje roka iz stava 2. ovog člana.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(6) Sa imovinom dobrovoljnog penzijskog fonda ne mogu se vršiti kupoprodajne transakcije u kojima je prodavac, odnosno kupac bilo koje od lica iz člana 44. ovog zakona, organizator penzijskog plana i članovi organa društva za upravljanje, kao i licima povezanim sa njima, osim ako je riječ o uobičajenoj otvorenoj tržišnoj transakciji na berzanskom ili drugom uređenom javnom tržištu.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(7) Društvo za upravljanje ne može da daje zajmove i jemstva licima iz člana 44.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(8) Društvo za upravljanje može ulagati i pozajmljivati novac dobrovoljnog penzijskog fonda samo na tržištu novca. Ukupan iznos uloženog i pozajmljenog novca dobrovoljnog penzijskog fonda na tržištu novca ne može biti veći od 1% vrijednosti imovine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(9) Ugovor ili drugi posao iz stava 8. ovog člana koji se odnosi na plasiranje i pozajmicu izvan tržišta novca ništavan 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(10) Ostale uslove ulaganja imovine dobrovoljnog penzijskog fonda na tržištu novca propisuje Agencija.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lastRenderedPageBreak/>
        <w:t>(11) Društvo za upravljanje donosi investicionu strategiju i vrši njenu reviziju najmanje jednom u tri godine.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(12) Investiciona strategija obavezno sadrži metode mjerenja investicionih rizika, procese upravljanja rizicima i stratešku alokaciju sredstava.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82" w:name="str_39"/>
      <w:bookmarkEnd w:id="82"/>
      <w:r w:rsidRPr="002E65C0">
        <w:rPr>
          <w:rFonts w:ascii="Arial" w:eastAsia="Times New Roman" w:hAnsi="Arial" w:cs="Arial"/>
          <w:b/>
          <w:bCs/>
          <w:color w:val="000000"/>
        </w:rPr>
        <w:t>Prospekt dobrovoljnog penzijskog fonda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83" w:name="clan_46"/>
      <w:bookmarkEnd w:id="83"/>
      <w:r w:rsidRPr="002E65C0">
        <w:rPr>
          <w:rFonts w:ascii="Arial" w:eastAsia="Times New Roman" w:hAnsi="Arial" w:cs="Arial"/>
          <w:b/>
          <w:bCs/>
          <w:color w:val="000000"/>
        </w:rPr>
        <w:t>Član 46</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Dobrovoljni penzijski fond ima prospekt i skraćeni prospekt.</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Društvo za upravljanje obavezno je da izradi prospekt i skraćeni prospekt za svaki dobrovoljni fond koji nudi na tržištu.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Prospekt dobrovoljnog penzijskog fonda mora da se uruči licu prije sticanja članstva u dobrovoljnom penzijskom fondu.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Skraćeni prospekt isključivo se koristi radi oglašavanja dobrovoljnog penzijskog fonda, mora da odgovara sadržini prospekta i da sadrži obavještenje o tome na koji način je dostupan prospekt i mora da bude raspoloživ kod posrednika sa kojim društvo za upravljanje ima zaključen ugovor.</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Prospekt mora sadržavati informacije na osnovu kojih zainteresovana lica mogu steći jasnu predstavu o dobrovoljnom penzijskom fondu i donijeti razumnu odluku o učlanjenju u dobrovoljni penzijski fond.</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(6) Društvo za upravljanje obavezno je da prospekt učini dostupnim na službenim internet stranicama društva, odnosno da ga uruči svakom zainteresovanom licu na njegov zahtjev.</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(7) Društvo za upravljanje dužno je radi davanja saglasnosti Agenciji dostaviti prospekt dobrovoljnog penzijskog fonda, do 31. marta tekuće godine, sa podacima sa stanjem na dan 31. decembar za prethodnu godinu.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(8) Kada nastupe značajnije promjene usljed kojih podaci u prospektu i skraćenom prospektu ne odgovaraju stvarnom stanju, društvo za upravljanje dužno je da u roku od osam dana od dana nastanka takvih okolnosti dostavi Agenciji izmijenjeni prospekt dobrovoljnog penzijskog fonda, radi davanja saglasnosti.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(9) Društvo za upravljanje je dužno da u roku od sedam dana od dana dobijanja saglasnosti javno objavi skraćeni prospekt u najmanje jednom dnevnom listu koji je dostupan na cijelom području Republike Srpske sa tiražom koji nije manji od 5.000 primjeraka, i da prospekt objavi na svojoj internet stranici.</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84" w:name="str_40"/>
      <w:bookmarkEnd w:id="84"/>
      <w:r w:rsidRPr="002E65C0">
        <w:rPr>
          <w:rFonts w:ascii="Arial" w:eastAsia="Times New Roman" w:hAnsi="Arial" w:cs="Arial"/>
          <w:b/>
          <w:bCs/>
          <w:color w:val="000000"/>
        </w:rPr>
        <w:t>Sadržina prospekta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85" w:name="clan_47"/>
      <w:bookmarkEnd w:id="85"/>
      <w:r w:rsidRPr="002E65C0">
        <w:rPr>
          <w:rFonts w:ascii="Arial" w:eastAsia="Times New Roman" w:hAnsi="Arial" w:cs="Arial"/>
          <w:b/>
          <w:bCs/>
          <w:color w:val="000000"/>
        </w:rPr>
        <w:t>Član 47</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Prospekt dobrovoljnog penzijskog fonda sadrži podatke o:</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dobrovoljnom penzijskom fondu,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društvu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poslovnom imenu i sjedištu kastodi banke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g) datumu izdavanja prospekta.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Podaci o dobrovoljnom penzijskom fondu su: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naziv i datum osnivanja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investiciona politika i glavni rizici u vezi sa njom;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minimalni garantovani prinos dobrovoljnog penzijskog fonda izražen u godišnjoj stopi prinosa za koju garantuje društvo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g) odredba da član dobrovoljnog penzijskog fonda preuzima rizik ulaganja, iznad minimalno garantovanog godišnjeg prinosa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d) poreski tretman dobrovoljnog penzijskog fonda, odnosno članova fonda - poreske stope i osnovice i način njihovog obračunavanja;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lastRenderedPageBreak/>
        <w:t>đ) poslovno ime i sjedište revizora koji vrši eksternu reviziju finansijskih izvještaja fonda i kvalifikaciju mišljenja revizora za posljednji finansijski izvještaj fonda sa informacijom da je revizorski izvještaj u cjelini objavljen na internet stranici društva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e) vrijednost imovine dobrovoljnog penzijskog fonda na dan izdavanja prospekta;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ž) sadašnja struktura imovine dobrovoljnog penzijskog fonda, i to:</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procentualno učešće hartija od vrijednosti prema vrsti hartija od vrijednosti, nazivu i sjedištu izdavaoca i nazivu i sjedištu organizovanog tržišta na kome se trguje tim hartijama, kada takve hartije od vrijednosti čine više od 1% ukupne vrijednosti imovine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procentualno učešće novčanih depozita prema nazivu i sjedištu finansijske organizacije kod koje su deponovana novčana sredstva, kada depoziti u tim organizacijama čine više od 1% ukupne vrijednosti imovine dobrovoljnog penzijskog fonda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procentualno učešće nepokretnosti prema vrsti i mjestu gde se nepokretnost nalazi;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z) ostvareni neto prinos dobrovoljnog penzijskog fonda u skladu sa članom 56.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i) podaci o visini naknada i troškova, kao što su: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naknada prilikom uplate penzijskog doprinosa,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naknade za upravljanje dobrovoljnim penzijskim fondom društvu za upravljanje za prethodnu godinu, izraženu kao procenat vrijednosti imovine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troškovi u vezi sa kupovinom, prodajom i prenosom hartija od vrijednosti, troškovi usluga kastodi banke i drugi troškovi za prethodnu godinu izraženi kao procenat vrijednosti imovine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iznos naknade za upravljanje dobrovoljnim penzijskim fondom izražen kao procenat vrijednosti imovine fonda za tekuću godinu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maksimalan iznos troškova iz podtačke 3) ove tačke izražene kao procenat vrijednosti imovine dobrovoljnog penzijskog fonda za tekuću godinu;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j) osnovi za raskid ugovora o članstvu i prava i obaveze društva za upravljanje i članova dobrovoljnog penzijskog fonda u slučaju raskida ugovora o članstvu;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k) vrijeme, mjesto i način uplate penzijskih doprinosa;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l) vrijeme i mjesto objavljivanja podataka o vrijednosti obračunskih jedinica i način obračunavanja tih jedinica;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lj) uslovi za povlačenje i raspolaganje akumulisanim sredstvima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m) dinamika i način obračuna programiranih isplata.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Podaci o društvu za upravljanje su: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poslovno ime, sjedište i matični broj društva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6) ime i ovlašćenja članova upravnog odbora, direktora i izvršnih direktora društva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poslovno ime i sjedište, odnosno imena i adrese akcionara društva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g) visina osnovnog kapitala društva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d) spisak i vrsta svih dobrovoljnih penzijskih fondova kojim upravlja, ukoliko društvo za upravljanje upravlja sa više dobrovoljnih penzijskih fondova,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đ) poslovno ime i sjedište revizora koji vrši eksternu reviziju finansijskih izvještaja društva za upravljanje i kvalifikaciju mišljenja revizora za posljednji finansijski izvještaj društva za upravljanje sa informacijom da je revizorski izvještaj u cjelini objavljen na internet stranici društva za upravljanje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e) vrijeme i mjesto gdje se može izvršiti uvid u opšte akte društva za upravljanje i finansijske izvještaje društva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Prilikom organizovanja dobrovoljnog penzijskog fonda prospekt ne sadrži podatke iz stava 2. t. đ) do z) ovog člana.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Bližu sadržinu i standardizovani oblik prospekta i skraćenog prospekta propisuje Agencija, te odobrava svaku njegovu naknadnu izmjenu.</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86" w:name="str_41"/>
      <w:bookmarkEnd w:id="86"/>
      <w:r w:rsidRPr="002E65C0">
        <w:rPr>
          <w:rFonts w:ascii="Arial" w:eastAsia="Times New Roman" w:hAnsi="Arial" w:cs="Arial"/>
          <w:b/>
          <w:bCs/>
          <w:color w:val="000000"/>
        </w:rPr>
        <w:t>Članstvo u dobrovoljnom penzijskom fondu</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87" w:name="clan_48"/>
      <w:bookmarkEnd w:id="87"/>
      <w:r w:rsidRPr="002E65C0">
        <w:rPr>
          <w:rFonts w:ascii="Arial" w:eastAsia="Times New Roman" w:hAnsi="Arial" w:cs="Arial"/>
          <w:b/>
          <w:bCs/>
          <w:color w:val="000000"/>
        </w:rPr>
        <w:lastRenderedPageBreak/>
        <w:t>Član 48</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Domaće i strano punoljetno fizičko lice može biti član jednog ili više dobrovoljnih penzijskih fondova.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Prilikom pristupanja otvorenom dobrovoljnom penzijskom fondu lice iz stava 1. ovog člana zaključuje ugovor o članstvu i potpisuje izjavu kojom potvrđuje da u potpunosti razumije prospekt i naknade koje se naplaćuju.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Kada je isto lice član više dobrovoljnih penzijskih fondova, dužno je da zaključi poseban ugovor o članstvu za svaki dobrovoljni penzijski fond.</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Ukoliko član dobrovoljnog penzijskog fonda prestane da uplaćuje doprinose, i dalje ostaje član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Društvo za upravljanje ima diskreciono pravo da odbije prijem u članstvo u dobrovoljnom penzijskom fondu kojim upravlja, osim u slučaju kada se lice učlanjuje u dobrovoljni penzijski fond pristupanjem u penzijski plan ili zatvoreni dobrovoljni penzijski fond.</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88" w:name="str_42"/>
      <w:bookmarkEnd w:id="88"/>
      <w:r w:rsidRPr="002E65C0">
        <w:rPr>
          <w:rFonts w:ascii="Arial" w:eastAsia="Times New Roman" w:hAnsi="Arial" w:cs="Arial"/>
          <w:b/>
          <w:bCs/>
          <w:color w:val="000000"/>
        </w:rPr>
        <w:t>Obveznik uplate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89" w:name="clan_49"/>
      <w:bookmarkEnd w:id="89"/>
      <w:r w:rsidRPr="002E65C0">
        <w:rPr>
          <w:rFonts w:ascii="Arial" w:eastAsia="Times New Roman" w:hAnsi="Arial" w:cs="Arial"/>
          <w:b/>
          <w:bCs/>
          <w:color w:val="000000"/>
        </w:rPr>
        <w:t>Član 49</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Penzijski doprinos u dobrovoljni penzijski fond uplaćuje: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fizičko lice ili drugo lice za račun fizičkog lica,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organizator, u svoje ime i za račun zaposlenog, odnosno člana sindikata, u skladu sa penzijskim planom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poslodavac, u ime i za račun zaposlenog, u skladu sa ugovorom o članstvu između člana dobrovoljnog penzijskog fonda i društva za upravljanje.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90" w:name="str_43"/>
      <w:bookmarkEnd w:id="90"/>
      <w:r w:rsidRPr="002E65C0">
        <w:rPr>
          <w:rFonts w:ascii="Arial" w:eastAsia="Times New Roman" w:hAnsi="Arial" w:cs="Arial"/>
          <w:b/>
          <w:bCs/>
          <w:color w:val="000000"/>
        </w:rPr>
        <w:t>Ugovor o članstvu</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91" w:name="clan_50"/>
      <w:bookmarkEnd w:id="91"/>
      <w:r w:rsidRPr="002E65C0">
        <w:rPr>
          <w:rFonts w:ascii="Arial" w:eastAsia="Times New Roman" w:hAnsi="Arial" w:cs="Arial"/>
          <w:b/>
          <w:bCs/>
          <w:color w:val="000000"/>
        </w:rPr>
        <w:t>Član 50</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Član otvorenog dobrovoljnog penzijskog fonda postaje se zaključenjem ugovora o članstvu, kojim se društvo za upravljanje obavezuje da za račun člana dobrovoljnog penzijskog fonda ulaže novčana sredstva prikupljena po osnovu penzijskog doprinosa u dobrovoljni penzijski fond i da omogući povlačenje akumulisanih sredstava u skladu sa ovim zakonom, a član dobrovoljnog penzijskog fonda obavezuje se da plaća penzijski doprinos i naknade društvu za upravljanje i snosi druge troškove.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Ugovor o članstvu iz stava 1. ovog člana zaključuje se u standardizovanom pisanom obliku za sve članove, koji najmanje sadrži: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ime, odnosno poslovno ime obveznika uplate,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minimalni iznos penzijskog doprinosa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datum učlanjenja.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Bližu sadržinu i standardizovani oblik ugovora o članstvu propisuje Agencija.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Društvo za upravljanje dobrovoljnim penzijskim fondovima obavezno uručuje primjerak potpisanog ugovora članu otvorenog dobrovoljnog penzijskog fonda.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92" w:name="str_44"/>
      <w:bookmarkEnd w:id="92"/>
      <w:r w:rsidRPr="002E65C0">
        <w:rPr>
          <w:rFonts w:ascii="Arial" w:eastAsia="Times New Roman" w:hAnsi="Arial" w:cs="Arial"/>
          <w:b/>
          <w:bCs/>
          <w:color w:val="000000"/>
        </w:rPr>
        <w:t>Individualni račun člana dobrovoljnog penzijskog fonda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93" w:name="clan_51"/>
      <w:bookmarkEnd w:id="93"/>
      <w:r w:rsidRPr="002E65C0">
        <w:rPr>
          <w:rFonts w:ascii="Arial" w:eastAsia="Times New Roman" w:hAnsi="Arial" w:cs="Arial"/>
          <w:b/>
          <w:bCs/>
          <w:color w:val="000000"/>
        </w:rPr>
        <w:t>Član 51</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Društvo za upravljanje dužno je da vodi individualne račune članova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Individualni računi sadrže najmanje sljedeće podatke: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ime, ime jednog roditelja i prezime, te JMB člana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broj obračunskih jedinica u svojini člana dobrovoljnog penzijskog fonda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evidenciju o uplatama penzijskog doprinosa i programiranim isplatama.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lastRenderedPageBreak/>
        <w:t>(3) Postupak otvaranja i vođenja individualnih računa, kao i način davanja izvoda sa tih računa, vođenja evidencije o obračunskim jedinicama članova dobrovoljnog penzijskog fonda i davanja podataka iz tih evidencija propisuje Agencija.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Iznos akumulisan na individualnom računu člana dobrovoljnog penzijskog fonda ne može biti predmet sudskih ili drugih prinudnih izvršenja.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Iznos akumulisan na individualnom računu člana dobrovoljnog penzijskog fonda ne može biti dat kao sredstvo obezbjeđenja po bilo kom osnovu i svako potraživanje po tom osnovu je ništavno.</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94" w:name="str_45"/>
      <w:bookmarkEnd w:id="94"/>
      <w:r w:rsidRPr="002E65C0">
        <w:rPr>
          <w:rFonts w:ascii="Arial" w:eastAsia="Times New Roman" w:hAnsi="Arial" w:cs="Arial"/>
          <w:b/>
          <w:bCs/>
          <w:color w:val="000000"/>
        </w:rPr>
        <w:t>Prenos računa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95" w:name="clan_52"/>
      <w:bookmarkEnd w:id="95"/>
      <w:r w:rsidRPr="002E65C0">
        <w:rPr>
          <w:rFonts w:ascii="Arial" w:eastAsia="Times New Roman" w:hAnsi="Arial" w:cs="Arial"/>
          <w:b/>
          <w:bCs/>
          <w:color w:val="000000"/>
        </w:rPr>
        <w:t>Član 52</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Član dobrovoljnog penzijskog fonda koji namjerava da izvrši prenos računa dužan je da podnese zahtjev za prenos računa u drugi dobrovoljni penzijski fond, društvu za upravljanje koje upravlja dobrovoljnim penzijskim fondom u kome je to lice član (u daljem tekstu: postojeći dobrovoljni penzijski fond).</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Društvo za upravljanje dužno je da u roku od 15 dana od dana prijema zahtjeva iz stava 1. ovog člana: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izvrši prenos računa u skladu sa tim zahtjevom, kad isto društvo organizuje i upravlja postojećim i drugim dobrovoljnim penzijskim fondom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zaključi ugovor o prenosu računa sa drugim društvom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Prenos računa ne može se izvršiti ako prethodno nisu izmirene sve obaveze po osnovu članstva u postojećem dobrovoljnom penzijskom fondu.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Prilikom prenosa računa član dobrovoljnog penzijskog fonda raskida ugovor o članstvu u postojećem dobrovoljnom penzijskom fondu i zaključuje ugovor o članstvu u drugom dobrovoljnom penzijskom fondu.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Sredstva na računu člana dobrovoljnog penzijskog fonda ne mogu se prenijeti u korist trećeg lica, osim u slučaju iz člana 76.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(6) Društvo za upravljanje i posrednik društva za upravljanje ne smiju, umjesto člana dobrovoljnog penzijskog fonda, plaćati naknadu za prenos njegovog računa.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(7) Agencija propisuje način prenosa računa iz postojećeg dobrovoljnog penzijskog fonda u drugi dobrovoljni penzijski fond.</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96" w:name="str_46"/>
      <w:bookmarkEnd w:id="96"/>
      <w:r w:rsidRPr="002E65C0">
        <w:rPr>
          <w:rFonts w:ascii="Arial" w:eastAsia="Times New Roman" w:hAnsi="Arial" w:cs="Arial"/>
          <w:b/>
          <w:bCs/>
          <w:color w:val="000000"/>
        </w:rPr>
        <w:t>Dužnost društva za upravljanje prilikom prenosa računa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97" w:name="clan_53"/>
      <w:bookmarkEnd w:id="97"/>
      <w:r w:rsidRPr="002E65C0">
        <w:rPr>
          <w:rFonts w:ascii="Arial" w:eastAsia="Times New Roman" w:hAnsi="Arial" w:cs="Arial"/>
          <w:b/>
          <w:bCs/>
          <w:color w:val="000000"/>
        </w:rPr>
        <w:t>Član 53</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Društvo za upravljanje koje upravlja postojećim dobrovoljnim penzijskim fondom dužno je 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prije zaključenja ugovora iz člana 52. stav 2. tačka b) ovog zakona dostavi društvu koje upravlja drugim dobrovoljnim penzijskim fondom: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prijedlog ugovora o prenosu računa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izvještaj o ukupnim sredstvima člana postojećeg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u roku od osam dana od dana zaključenja ugovora iz člana 52. stav 2. tačka b) ovog zakona dostavi kastodi banci nalog za prenos računa.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U slučaju spora između društva za upravljanje i člana dobrovoljnog penzijskog fonda, društvo za upravljanje dužno je da obezbijedi kopije svih bitnih dokumenata drugom društvu za upravljanje.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98" w:name="str_47"/>
      <w:bookmarkEnd w:id="98"/>
      <w:r w:rsidRPr="002E65C0">
        <w:rPr>
          <w:rFonts w:ascii="Arial" w:eastAsia="Times New Roman" w:hAnsi="Arial" w:cs="Arial"/>
          <w:b/>
          <w:bCs/>
          <w:color w:val="000000"/>
        </w:rPr>
        <w:t>Neto vrijednost imovine dobrovoljnog penzijskog fonda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99" w:name="clan_54"/>
      <w:bookmarkEnd w:id="99"/>
      <w:r w:rsidRPr="002E65C0">
        <w:rPr>
          <w:rFonts w:ascii="Arial" w:eastAsia="Times New Roman" w:hAnsi="Arial" w:cs="Arial"/>
          <w:b/>
          <w:bCs/>
          <w:color w:val="000000"/>
        </w:rPr>
        <w:t>Član 54</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Vrijednost imovine dobrovoljnog penzijskog fonda čini zbir vrijednosti: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hartija od vrijednosti iz portfelja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nekretnina u vlasništvu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lastRenderedPageBreak/>
        <w:t>v) depozita novčanih sredstava dobrovoljnog penzijskog fonda kod banaka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g) potraživanja.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Vrijednost imovine dobrovoljnog penzijskog fonda obračunava se prema tržišnoj vrijednosti.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Neto vrijednost imovine dobrovoljnog penzijskog fonda predstavlja vrijednost imovine umanjenu za iznos obaveza.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Neto vrijednost imovine dobrovoljnog penzijskog fonda svakodnevno obračunava društvo za upravljanje, o čemu podatke dostavlja kastodi banci kod koje se vodi račun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Kastodi banka vrši kontrolu i potvrđivanje obračunate neto vrijednosti imovine dobrovoljnog penzijskog fonda, o čemu podatke dostavlja Agenciji.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(6) Način i učestalost obračunavanja tržišne vrijednosti po vrstama imovine i obračunavanja neto vrijednosti imovine dobrovoljnog fonda propisuje Agencija, u skladu sa međunarodno priznatim standardima.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00" w:name="str_48"/>
      <w:bookmarkEnd w:id="100"/>
      <w:r w:rsidRPr="002E65C0">
        <w:rPr>
          <w:rFonts w:ascii="Arial" w:eastAsia="Times New Roman" w:hAnsi="Arial" w:cs="Arial"/>
          <w:b/>
          <w:bCs/>
          <w:color w:val="000000"/>
        </w:rPr>
        <w:t>Obračunske jedinice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01" w:name="clan_55"/>
      <w:bookmarkEnd w:id="101"/>
      <w:r w:rsidRPr="002E65C0">
        <w:rPr>
          <w:rFonts w:ascii="Arial" w:eastAsia="Times New Roman" w:hAnsi="Arial" w:cs="Arial"/>
          <w:b/>
          <w:bCs/>
          <w:color w:val="000000"/>
        </w:rPr>
        <w:t>Član 55</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Ukupna vrijednost svih obračunskih jedinica dobrovoljnog penzijskog fonda jednaka je neto vrijednosti imovine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Uplaćeni penzijski doprinosi pretvaraju se u obračunske jedinice istog dana kada su uplaćeni, evidentiranjem jedinica na individualnom računu člana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Obračunske jedinice mogu se izraziti u dijelovima.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Jedinstvenu početnu vrijednost obračunske jedinice za sve dobrovoljne penzijske fondove utvrđuje Agencija.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Po osnovu stečenih obračunskih jedinica, član dobrovoljnog penzijskog fonda ima sljedeća prava: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pravo na povlačenje i raspolaganje akumulisanim sredstvima,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pravo na srazmjerni dio prinosa od ulaganja,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pravo na srazmjeran dio imovine dobrovoljnog penzijskog fonda u slučaju raspuštanja dobrovoljnog penzijskog fonda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g) druga prava u skladu sa ovim zakonom.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(6) Član dobrovoljnog penzijskog fonda nema pravo glasa po osnovu obračunske jedinice.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(7) Obračunska jedinica evidentira se na individualnom računu člana dobrovoljnog penzijskog fonda u formi elektronskog zapisa u informacionom sistemu društva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(8) Društvo za upravljanje svakodnevno objavljuje vrijednost obračunskih jedinica na internet stranici društva za upravljanje ili dobrovoljnog penzijskog fonda i najmanje jednom mjesečno u listu koji se distribuiše na cijeloj teritoriji Republike Srpske sa tiražom koji nije manji od 5.000 primjeraka.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(9) Agencija detaljnije propisuje način izračunavanja i objavljivanja podataka o obračunskoj jedinici.</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02" w:name="str_49"/>
      <w:bookmarkEnd w:id="102"/>
      <w:r w:rsidRPr="002E65C0">
        <w:rPr>
          <w:rFonts w:ascii="Arial" w:eastAsia="Times New Roman" w:hAnsi="Arial" w:cs="Arial"/>
          <w:b/>
          <w:bCs/>
          <w:color w:val="000000"/>
        </w:rPr>
        <w:t>Prinos dobrovoljnog penzijskog fonda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03" w:name="clan_56"/>
      <w:bookmarkEnd w:id="103"/>
      <w:r w:rsidRPr="002E65C0">
        <w:rPr>
          <w:rFonts w:ascii="Arial" w:eastAsia="Times New Roman" w:hAnsi="Arial" w:cs="Arial"/>
          <w:b/>
          <w:bCs/>
          <w:color w:val="000000"/>
        </w:rPr>
        <w:t>Član 56</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Društva za upravljanje dužna su da objavljuju prinos dobrovoljnog penzijskog fonda četiri puta godišnje, na kraju svakog kvartala.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Prinos se obračunava za posljednjih 12 mjeseci do dana objavljivanja, odnosno kumulativno za period od pet godina i od početka poslovanja.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Prinos se obračunava za svaku kalendarsku godinu posebno.</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Prinos se obračunava kao neto prinos, odnosno nakon odbitka naknada i troškova.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Izuzetno od stava 1. ovog člana, prinosi od ulaganja tokom cijele prve godine poslovanja dobrovoljnih penzijskih fondova se ne oglašavaju.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lastRenderedPageBreak/>
        <w:t>(6) Prinos se objavljuje u najmanje jednom dnevnom listu koji se distribuiše na cijeloj teritoriji Republike Srpske sa tiražom koji nije manji od 5.000 primjeraka, kao i na internet stranici društva za upravljanje ili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(7) Agencija propisuje način obračunavanja prinosa dobrovoljnog penzijskog fonda, uključujući načela zaokruživanja vrijednosti.</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04" w:name="str_50"/>
      <w:bookmarkEnd w:id="104"/>
      <w:r w:rsidRPr="002E65C0">
        <w:rPr>
          <w:rFonts w:ascii="Arial" w:eastAsia="Times New Roman" w:hAnsi="Arial" w:cs="Arial"/>
          <w:b/>
          <w:bCs/>
          <w:color w:val="000000"/>
        </w:rPr>
        <w:t>Marketing dobrovoljnih penzijskih fondova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05" w:name="clan_57"/>
      <w:bookmarkEnd w:id="105"/>
      <w:r w:rsidRPr="002E65C0">
        <w:rPr>
          <w:rFonts w:ascii="Arial" w:eastAsia="Times New Roman" w:hAnsi="Arial" w:cs="Arial"/>
          <w:b/>
          <w:bCs/>
          <w:color w:val="000000"/>
        </w:rPr>
        <w:t>Član 57</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Društvo za upravljanje ne može da nudi povlastice sa ciljem zaključenja ugovora o članstvu u dobrovoljnom penzijskom fondu.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Pod povlasticama iz stava 1. ovog člana ne podrazumijevaju se pogodnosti koje društvo za upravljanje nudi odričući se dijela ili cjeline svojih prihoda koje ostvaruje, odnosno na koje ima pravo.</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Društvo za upravljanje ne može da nudi povlastice poslodavcu ili povezanom licu poslodavca sa ciljem da oni podstiču svoje zaposlene da se pridruže određenom penzijskom planu.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Društvo za upravljanje ne može da nudi povlastice sindikatu ili drugom obliku organizovanja zaposlenih ili profesionalnom udruženju sa ciljem podsticanja svojih članova da se pridruže određenom dobrovoljnom penzijskom fondu.</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06" w:name="clan_58"/>
      <w:bookmarkEnd w:id="106"/>
      <w:r w:rsidRPr="002E65C0">
        <w:rPr>
          <w:rFonts w:ascii="Arial" w:eastAsia="Times New Roman" w:hAnsi="Arial" w:cs="Arial"/>
          <w:b/>
          <w:bCs/>
          <w:color w:val="000000"/>
        </w:rPr>
        <w:t>Član 58</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Društvo za upravljanje, sa njim povezana lica, posrednici ili zaposleni u društvu za upravljanje i sa njima povezana lica isključivo mogu oglašavati dobrovoljni penzijski fond kojim društvo upravlja i javno poziva na zaključenje ugovora o članstvu u dobrovoljnom penzijskom fondu, uz prethodnu saglasnost Agencije na tekst takvog oglasa, odnosno javnog poziva.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Tekst oglasa, odnosno poziva ne smije da sadrži netačne informacije, odnosno informacije koje mogu stvoriti pogrešnu predstavu o uslovima ulaganja i poslovanju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Agencija donosi rješenje o davanju saglasnosti za objavljivanje oglasa, odnosno javnog poziva kada utvrdi da su ispunjeni uslovi utvrđeni zakonom, a najkasnije u roku od 15 dana od dana prijema zahtjeva. Ukoliko Agencija ne da saglasnost u predviđenom roku, smatra se da je saglasnost data.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Oglašavanje upoređivanjem dozvoljeno je samo ukoliko je konkretno, objektivno, istinito i potpuno.</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Pri upoređivanju sa ostalim dobrovoljnim penzijskim fondovima, društvo za upravljanje mora da pruži jasnu sliku o dobrovoljnom penzijskom fondu koji oglašava u odnosu na ostale dobrovoljne penzijske fondove.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(6) Agencija može da zabrani objavljivanje promotivnog materijala ukoliko smatra da taj materijal može da dovede do zablude, nanese štetu dobrovoljnom penzijskom fondu ili da sadrži netačne podatke.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(7) Agencija propisuje način oglašavanja dobrovoljnih penzijskih fondova i standardizovan tekst prilikom oglašavanja.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07" w:name="str_51"/>
      <w:bookmarkEnd w:id="107"/>
      <w:r w:rsidRPr="002E65C0">
        <w:rPr>
          <w:rFonts w:ascii="Arial" w:eastAsia="Times New Roman" w:hAnsi="Arial" w:cs="Arial"/>
          <w:b/>
          <w:bCs/>
          <w:color w:val="000000"/>
        </w:rPr>
        <w:t>Posrednici</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08" w:name="clan_59"/>
      <w:bookmarkEnd w:id="108"/>
      <w:r w:rsidRPr="002E65C0">
        <w:rPr>
          <w:rFonts w:ascii="Arial" w:eastAsia="Times New Roman" w:hAnsi="Arial" w:cs="Arial"/>
          <w:b/>
          <w:bCs/>
          <w:color w:val="000000"/>
        </w:rPr>
        <w:t>Član 59</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Društvo za upravljanje može neposredno ili preko posrednika obavljati usluge pružanja informacija o članstvu u dobrovoljnom penzijskom fondu, druge radnje kojima se zainteresovana lica informišu o poslovanju dobrovoljnog penzijskog fonda, kao i podjelu prospekata.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Vrste finansijskih institucija koje mogu biti posrednici određuje Agencija.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Društvo za upravljanje i posrednici mogu posebnim ugovorom angažovati fizička lica koja moraju posjedovati dozvolu za obavljanje poslova iz stava 1. ovog člana, a koju izdaje Agencija.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Lica iz stava 3. ovog člana ne mogu primati novčane uplate radi kupovine obračunskih jedinica.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Za postupke i štetu koju prilikom pružanja usluga iz stava 1. ovog člana pričine posrednici i fizička lica, pored njih, odgovara i društvo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(6) Agencija vodi registar posrednika i bliže uređuje uslove za izdavanje i oduzimanje dozvole.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09" w:name="str_52"/>
      <w:bookmarkEnd w:id="109"/>
      <w:r w:rsidRPr="002E65C0">
        <w:rPr>
          <w:rFonts w:ascii="Arial" w:eastAsia="Times New Roman" w:hAnsi="Arial" w:cs="Arial"/>
          <w:b/>
          <w:bCs/>
          <w:color w:val="000000"/>
        </w:rPr>
        <w:lastRenderedPageBreak/>
        <w:t>Obavještavanje članova dobrovoljnog penzijskog fonda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10" w:name="clan_60"/>
      <w:bookmarkEnd w:id="110"/>
      <w:r w:rsidRPr="002E65C0">
        <w:rPr>
          <w:rFonts w:ascii="Arial" w:eastAsia="Times New Roman" w:hAnsi="Arial" w:cs="Arial"/>
          <w:b/>
          <w:bCs/>
          <w:color w:val="000000"/>
        </w:rPr>
        <w:t>Član 60</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Društvo za upravljanje dužno je da jednom godišnje, a najkasnije do 31. marta tekuće godine za prethodnu godinu dostavi svakom članu dobrovoljnog penzijskog fonda sa stanjem na posljednji dan prethodne godine obavještenje o:</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datumima i iznosu izvršenih uplata penzijskog doprinosa,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broju obračunskih jedinica u vlasništvu člana i njihovoj pojedinačnoj vrijednosti u trenutku uplate penzijskog doprinosa,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naknadama za usluge isplaćenim sa računa člana dobrovoljnog penzijskog fonda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g) vrijednosti imovine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Obavještenje iz stava 1. ovog člana društvo za upravljanje dužno je da dostavi i na zahtjev člana dobrovoljnog penzijskog fonda u roku od sedam dana od dana podnošenja zahtjeva, uz naplatu naknade koja ne može preći visinu stvarnog troška za uslugu pružanja informacije.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Ako poslodavac potpiše ugovor sa društvom za upravljanje o uplati penzijskog doprinosa za svoje zaposlene, podaci iz stava 1. ovog člana mogu se dostavljati poslodavcu umjesto zaposlenom. U tom slučaju poslodavac je odgovoran za prosljeđivanje informacija zaposlenima koji su članovi dobrovoljnog penzijskog fonda u najkraćem mogućem roku.</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11" w:name="str_53"/>
      <w:bookmarkEnd w:id="111"/>
      <w:r w:rsidRPr="002E65C0">
        <w:rPr>
          <w:rFonts w:ascii="Arial" w:eastAsia="Times New Roman" w:hAnsi="Arial" w:cs="Arial"/>
          <w:b/>
          <w:bCs/>
          <w:color w:val="000000"/>
        </w:rPr>
        <w:t>Prestanak društva za upravljanje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12" w:name="clan_61"/>
      <w:bookmarkEnd w:id="112"/>
      <w:r w:rsidRPr="002E65C0">
        <w:rPr>
          <w:rFonts w:ascii="Arial" w:eastAsia="Times New Roman" w:hAnsi="Arial" w:cs="Arial"/>
          <w:b/>
          <w:bCs/>
          <w:color w:val="000000"/>
        </w:rPr>
        <w:t>Član 61</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Društvo za upravljanje prestaje da upravlja dobrovoljnim penzijskim fondom u slučaju: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oduzimanja dozvole za rad,</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pokretanja postupka stečaja i likvidacije nad društvom za upravljanje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donošenja odluke organa društva za upravljanje da prestane sa radom.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U slučajevima iz stava 1. t. a) i b) ovog člana, društvo za upravljanje odmah prestaje da upravlja dobrovoljnim penzijskom fondom, a kastodi banka dužna je da obavlja samo neodložne poslove u vezi sa upravljanjem dobrovoljnim penzijskim fondom.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Neodložni poslovi iz stava 2. ovog člana su poslovi koji treba da se obave da ne bi nastupila šteta za dobrovoljni penzijski fond.</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13" w:name="str_54"/>
      <w:bookmarkEnd w:id="113"/>
      <w:r w:rsidRPr="002E65C0">
        <w:rPr>
          <w:rFonts w:ascii="Arial" w:eastAsia="Times New Roman" w:hAnsi="Arial" w:cs="Arial"/>
          <w:b/>
          <w:bCs/>
          <w:color w:val="000000"/>
        </w:rPr>
        <w:t>Javni poziv</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14" w:name="clan_62"/>
      <w:bookmarkEnd w:id="114"/>
      <w:r w:rsidRPr="002E65C0">
        <w:rPr>
          <w:rFonts w:ascii="Arial" w:eastAsia="Times New Roman" w:hAnsi="Arial" w:cs="Arial"/>
          <w:b/>
          <w:bCs/>
          <w:color w:val="000000"/>
        </w:rPr>
        <w:t>Član 62</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Prestankom upravljanja dobrovoljnim penzijskim fondom od društva za upravljanje, u smislu člana 61. ovog zakona, Agencija upućuje javni poziv postojećim društvima za upravljanje da u roku od 15 dana podnesu ponudu za upravljanje, odnosno pripajanje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U roku od 30 dana od dana isteka roka iz stava 1. ovog člana Agencija donosi rješenje o najpovoljnijoj ponudi društva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Uslove za izbor najpovoljnije ponude društva za upravljanje bliže propisuje Agencija.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15" w:name="str_55"/>
      <w:bookmarkEnd w:id="115"/>
      <w:r w:rsidRPr="002E65C0">
        <w:rPr>
          <w:rFonts w:ascii="Arial" w:eastAsia="Times New Roman" w:hAnsi="Arial" w:cs="Arial"/>
          <w:b/>
          <w:bCs/>
          <w:color w:val="000000"/>
        </w:rPr>
        <w:t>Neuspješan javni poziv</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16" w:name="clan_63"/>
      <w:bookmarkEnd w:id="116"/>
      <w:r w:rsidRPr="002E65C0">
        <w:rPr>
          <w:rFonts w:ascii="Arial" w:eastAsia="Times New Roman" w:hAnsi="Arial" w:cs="Arial"/>
          <w:b/>
          <w:bCs/>
          <w:color w:val="000000"/>
        </w:rPr>
        <w:t>Član 63</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Ako na javni poziv nijedno društvo za upravljanje ne podnese ponudu, Agencija obavještava članove dobrovoljnog penzijskog fonda i dostavlja ovlašćenje kastodi banci da unovči imovinu dobrovoljnog penzijskog fonda i prenese račune članova dobrovoljnog penzijskog fonda u drugi dobrovoljni penzijski fond.</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Kastodi banka u roku od šest mjeseci od dana prijema ovlašćenja unovčava imovinu dobrovoljnog penzijskog fonda u najboljem interesu članova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lastRenderedPageBreak/>
        <w:t>(3) U roku od 30 dana od dana prijema obavještenja iz stava 1. ovog člana, članovi dobrovoljnog penzijskog fonda biraju drugi dobrovoljni penzijski fond i obavještavaju kastodi banku o svom izboru.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Troškovi poslova u vezi sa upravljanjem, odnosno u vezi sa unovčavanjem imovine dobrovoljnog penzijskog fonda i prenosom računa iz stava 1. ovog člana padaju na teret društva za upravljanje, a ukoliko to nije moguće - na teret imovine dobrovoljnog penzijskog fonda koji se raspušta.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Agencija može bliže propisati postupak raspuštanja dobrovoljnog penzijskog fonda.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17" w:name="str_56"/>
      <w:bookmarkEnd w:id="117"/>
      <w:r w:rsidRPr="002E65C0">
        <w:rPr>
          <w:rFonts w:ascii="Arial" w:eastAsia="Times New Roman" w:hAnsi="Arial" w:cs="Arial"/>
          <w:b/>
          <w:bCs/>
          <w:color w:val="000000"/>
        </w:rPr>
        <w:t>Dužnosti kastodi banke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18" w:name="clan_64"/>
      <w:bookmarkEnd w:id="118"/>
      <w:r w:rsidRPr="002E65C0">
        <w:rPr>
          <w:rFonts w:ascii="Arial" w:eastAsia="Times New Roman" w:hAnsi="Arial" w:cs="Arial"/>
          <w:b/>
          <w:bCs/>
          <w:color w:val="000000"/>
        </w:rPr>
        <w:t>Član 64</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Kastodi banka podnosi Agenciji izvještaj o unovčavanju imovine dobrovoljnog penzijskog fonda i prenosu računa u smislu člana 63. st. 1. i 2.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Na osnovu izvještaja iz stava 1. ovog člana Agencija briše dobrovoljni penzijski fond iz registra dobrovoljnih penzijskih fondova.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Kastodi banka najmanje pet godina čuva poslovne knjige i dokumentaciju raspuštenog dobrovoljnog penzijskog fonda, a u skladu sa propisima kojima se uređuje arhivska građa.</w:t>
      </w:r>
    </w:p>
    <w:p w:rsidR="002E65C0" w:rsidRPr="002E65C0" w:rsidRDefault="002E65C0" w:rsidP="002E65C0">
      <w:pPr>
        <w:shd w:val="clear" w:color="auto" w:fill="FFFFFF"/>
        <w:spacing w:after="0" w:line="240" w:lineRule="auto"/>
        <w:jc w:val="center"/>
        <w:rPr>
          <w:rFonts w:ascii="Arial" w:eastAsia="Times New Roman" w:hAnsi="Arial" w:cs="Arial"/>
          <w:color w:val="000000"/>
        </w:rPr>
      </w:pPr>
      <w:bookmarkStart w:id="119" w:name="str_57"/>
      <w:bookmarkEnd w:id="119"/>
      <w:r w:rsidRPr="002E65C0">
        <w:rPr>
          <w:rFonts w:ascii="Arial" w:eastAsia="Times New Roman" w:hAnsi="Arial" w:cs="Arial"/>
          <w:color w:val="000000"/>
        </w:rPr>
        <w:t>IV - PENZIJSKI PLANOVI</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20" w:name="clan_65"/>
      <w:bookmarkEnd w:id="120"/>
      <w:r w:rsidRPr="002E65C0">
        <w:rPr>
          <w:rFonts w:ascii="Arial" w:eastAsia="Times New Roman" w:hAnsi="Arial" w:cs="Arial"/>
          <w:b/>
          <w:bCs/>
          <w:color w:val="000000"/>
        </w:rPr>
        <w:t>Član 65</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Poslodavac, udruženje poslodavaca, profesionalno udruženje i sindikat (u daljem tekstu: organizator plana) mogu organizovati penzijski plan i zaključiti ugovor sa jednim ili više društava za upravljanje, kojim se organizator obavezuje da vrši uplate penzijskog doprinosa za račun zaposlenih, odnosno članova sindikata ili udruženja (u daljem tekstu: član plana), a društvo za upravljanje obavezuje se da ulaže prikupljena novčana sredstva i omogući povlačenje i raspolaganje akumulisanim sredstvima članovima plana, u skladu sa ovim zakonom.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Organizator plana organizuje penzijski plan tako što vrši uplatu penzijskog doprinosa utvrđenog ugovorom o organizovanju penzijskog plana u korist svojih zaposlenih ili članova, koji su se uključili u penzijski plan.</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Organizator može preuzeti obavezu da, pored uplata penzijskog doprinosa za račun zaposlenih, plaća određene naknade za usluge društvu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Poslodavac može kao uslov za ostvarenje prava na uključenje u penzijski plan utvrditi da zaposleni mora biti u radnom odnosu kod poslodavca određeni period, koji ne može biti duži od jedne godine.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Ugovor o organizovanju penzijskog plana zaključuju poslodavac i sindikat u skladu sa zakonom o radu, kolektivnim ugovorom, odnosno poslodavac i zaposleni, ako kolektivni ugovor nije zaključen.</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(6) Više organizatora plana može organizovati ili pristupiti jednom penzijskom planu.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(7) Penzijski plan je sastavni dio otvorenog dobrovoljnog penzijskog fonda kojim upravlja društvo za upravljanje sa kojim je zaključen ugovor o pristupanju dobrovoljnom penzijskom fondu.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(8) Član penzijskog plana je istovremeno i član otvorenog dobrovoljnog penzijskog fonda, sa pravima i obavezama utvrđenim zakonom i ugovorom o organizovanju penzijskog plana.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(9) Uslove i postupak organizovanja i funkcionisanja penzijskih planova propisuje ministar nadležan za poslove rada i penzijskog osiguranja.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(10) Organizator penzijskog plana dostavlja ministarstvu nadležnom za poslove rada i penzijskog osiguranja potpisan ugovor o organizovanju penzijskog plana, radi ocjene ispunjenosti uslova, davanja saglasnosti i evidentiranja.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(11) Organizator vrši izbor društva za upravljanje i dobrovoljnog penzijskog fonda u najboljem interesu zaposlenih, odnosno članova.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21" w:name="clan_66"/>
      <w:bookmarkEnd w:id="121"/>
      <w:r w:rsidRPr="002E65C0">
        <w:rPr>
          <w:rFonts w:ascii="Arial" w:eastAsia="Times New Roman" w:hAnsi="Arial" w:cs="Arial"/>
          <w:b/>
          <w:bCs/>
          <w:color w:val="000000"/>
        </w:rPr>
        <w:t>Član 66</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Ugovor o organizovanju penzijskog plana zaključuje se u pisanoj formi i obavezno sadrži: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naziv ugovornih strana,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lastRenderedPageBreak/>
        <w:t>b) naziv dobrovoljnog penzijskog fonda u koji je uključen penzijski plan i naziv društva koje upravlja tim fondom,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visinu i način plaćanja penzijskog doprinosa koji će poslodavac uplaćivati za svoje zaposlene,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g) uslove za sticanje prava za uključivanje u penzijski plan, u skladu sa ovim zakonom,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d) način uključivanja u penzijski plan,</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đ) informacije o pravima i obavezama lica uključenih u penzijski plan,</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e) način izmjena i dopuna ugovora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ž) datum i mjesto zaključenja ugovora i potpis ugovornih strana.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22" w:name="clan_67"/>
      <w:bookmarkEnd w:id="122"/>
      <w:r w:rsidRPr="002E65C0">
        <w:rPr>
          <w:rFonts w:ascii="Arial" w:eastAsia="Times New Roman" w:hAnsi="Arial" w:cs="Arial"/>
          <w:b/>
          <w:bCs/>
          <w:color w:val="000000"/>
        </w:rPr>
        <w:t>Član 67</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Ugovor o pristupanju otvorenom dobrovoljnom penzijskom fondu zaključuje se u pisanoj formi i obavezno sadrži: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naziv organizatora,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naziv društva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naziv dobrovoljnog penzijskog fonda u koji je penzijski plan uključen,</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g) način i učestalost uplata penzijskog doprinosa,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d) način određivanja iznosa penzijskog doprinosa po članu plana,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đ) način zaštite ličnih podataka člana,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e) uslove za članstvo,</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ž) obaveze organizatora kao uplatioca doprinosa,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z) pravo vlasništva člana dobrovoljnog penzijskog fonda na iznos koji je akumulisan na individualnom računu,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i) ograničenja za članove dobrovoljnog penzijskog fonda za korišćenje sredstava u skladu sa odredbama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j) način određivanja naknada koju organizator plaća društvu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k) način izvještavanja članova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l) uslove i postupak za prekidanje članstva u dobrovoljnom penzijskom fondu i prelazak u drugi dobrovoljni penzijski fond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lj) datum i mjesto zaključenja ugovora i potpise ugovornih strana.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23" w:name="clan_68"/>
      <w:bookmarkEnd w:id="123"/>
      <w:r w:rsidRPr="002E65C0">
        <w:rPr>
          <w:rFonts w:ascii="Arial" w:eastAsia="Times New Roman" w:hAnsi="Arial" w:cs="Arial"/>
          <w:b/>
          <w:bCs/>
          <w:color w:val="000000"/>
        </w:rPr>
        <w:t>Član 68</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Uključivanje u penzijski plan vrši se potpisivanjem pristupne izjave.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Nakon zaključivanja ugovora o pristupanju dobrovoljnom penzijskom planu, organizator dostavlja društvu za upravljanje listu članova penzijskog plana i primjerak pristupne izjave za svakog člana.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Organizator redovno izvještava društvo za upravljanje o svakoj promjeni liste.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Ministar nadležan za poslove rada i penzijskog osiguranja propisuje sadržaj izjave iz stava 1. ovog člana.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24" w:name="clan_69"/>
      <w:bookmarkEnd w:id="124"/>
      <w:r w:rsidRPr="002E65C0">
        <w:rPr>
          <w:rFonts w:ascii="Arial" w:eastAsia="Times New Roman" w:hAnsi="Arial" w:cs="Arial"/>
          <w:b/>
          <w:bCs/>
          <w:color w:val="000000"/>
        </w:rPr>
        <w:t>Član 69</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Organizator penzijskog plana obavezan je da sa penzijskim planom i svim izmjenama penzijskog plana upozna i obavijesti svakog člana penzijskog plana.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Izmjena penzijskog plana je izmjena ugovora o organizovanju penzijskog plana i ugovora o pristupanju dobrovoljnom penzijskom fondu.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Prestanak penzijskog plana ne može imati za posljedicu izmjenu prava članova dobrovoljnog penzijskog fonda na iznose koji su akumulisani na njihovom individualnom penzijskom računu.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Sa prijedlogom izmjena penzijskog plana organizator penzijskog plana obavezan je da upozna i obavijesti svakog člana penzijskog plana najmanje 30 dana prije njegove primjene.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Na izmjene penzijskog plana iz stava 2. ovog člana primjenjuju se odredbe člana 65. st. 10. i 11. ovog zakona.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25" w:name="clan_70"/>
      <w:bookmarkEnd w:id="125"/>
      <w:r w:rsidRPr="002E65C0">
        <w:rPr>
          <w:rFonts w:ascii="Arial" w:eastAsia="Times New Roman" w:hAnsi="Arial" w:cs="Arial"/>
          <w:b/>
          <w:bCs/>
          <w:color w:val="000000"/>
        </w:rPr>
        <w:lastRenderedPageBreak/>
        <w:t>Član 70</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Poslodavac je dužan da društvu za upravljanje dostavi obavještenje o prestanku radnog odnosa člana penzijskog plana.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26" w:name="clan_71"/>
      <w:bookmarkEnd w:id="126"/>
      <w:r w:rsidRPr="002E65C0">
        <w:rPr>
          <w:rFonts w:ascii="Arial" w:eastAsia="Times New Roman" w:hAnsi="Arial" w:cs="Arial"/>
          <w:b/>
          <w:bCs/>
          <w:color w:val="000000"/>
        </w:rPr>
        <w:t>Član 71</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Član penzijskog plana kome prestane radni odnos kod poslodavca može da ostane član istog dobrovoljnog penzijskog fonda, ali mora zaključiti novi ugovor o članstvu ili može da izvrši prenos računa u skladu sa odredbama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Društvo za upravljanje ne može odbiti zahtjev člana dobrovoljnog penzijskog fonda za sklapanje ugovora iz stava 1. ovog člana.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27" w:name="clan_72"/>
      <w:bookmarkEnd w:id="127"/>
      <w:r w:rsidRPr="002E65C0">
        <w:rPr>
          <w:rFonts w:ascii="Arial" w:eastAsia="Times New Roman" w:hAnsi="Arial" w:cs="Arial"/>
          <w:b/>
          <w:bCs/>
          <w:color w:val="000000"/>
        </w:rPr>
        <w:t>Član 72</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Organizator penzijskog plana mora da omogući svakom zaposlenom koji ispunjava uslove iz člana 65. stav 4. ovog zakona pristup u neki od penzijskih planova.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Organizator iz stava 1. ovog člana može da organizuje različite penzijske planove za određene grupe zaposlenih, odnosno članove, pod specifičnim uslovima.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28" w:name="clan_73"/>
      <w:bookmarkEnd w:id="128"/>
      <w:r w:rsidRPr="002E65C0">
        <w:rPr>
          <w:rFonts w:ascii="Arial" w:eastAsia="Times New Roman" w:hAnsi="Arial" w:cs="Arial"/>
          <w:b/>
          <w:bCs/>
          <w:color w:val="000000"/>
        </w:rPr>
        <w:t>Član 73</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Penzijski doprinos za penzijski plan ne može se bez odobrenja zaposlenih odbijati od zarade.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Članstvo u penzijskom planu ne može biti uslov za zapošljavanje ili članstvo u sindikatu i drugim oblicima organizovanja.</w:t>
      </w:r>
    </w:p>
    <w:p w:rsidR="002E65C0" w:rsidRPr="002E65C0" w:rsidRDefault="002E65C0" w:rsidP="002E65C0">
      <w:pPr>
        <w:shd w:val="clear" w:color="auto" w:fill="FFFFFF"/>
        <w:spacing w:after="0" w:line="240" w:lineRule="auto"/>
        <w:jc w:val="center"/>
        <w:rPr>
          <w:rFonts w:ascii="Arial" w:eastAsia="Times New Roman" w:hAnsi="Arial" w:cs="Arial"/>
          <w:color w:val="000000"/>
        </w:rPr>
      </w:pPr>
      <w:bookmarkStart w:id="129" w:name="str_58"/>
      <w:bookmarkEnd w:id="129"/>
      <w:r w:rsidRPr="002E65C0">
        <w:rPr>
          <w:rFonts w:ascii="Arial" w:eastAsia="Times New Roman" w:hAnsi="Arial" w:cs="Arial"/>
          <w:color w:val="000000"/>
        </w:rPr>
        <w:t>V - POVLAČENjE I RASPOLAGANjE AKUMULISANIM SREDSTVIMA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30" w:name="clan_74"/>
      <w:bookmarkEnd w:id="130"/>
      <w:r w:rsidRPr="002E65C0">
        <w:rPr>
          <w:rFonts w:ascii="Arial" w:eastAsia="Times New Roman" w:hAnsi="Arial" w:cs="Arial"/>
          <w:b/>
          <w:bCs/>
          <w:color w:val="000000"/>
        </w:rPr>
        <w:t>Član 74</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Pravo člana dobrovoljnog penzijskog fonda na povlačenje i raspolaganje akumulisanim sredstvima (dodatna penzija) stiče se sa navršenih 58 godina života bez obzira na period akumulisanja sredstava, odnosno sa navršene 53 godine života i najmanje pet godina akumulisanja u kontinuitetu ili 60 mjesečnih uplata u periodu akumulisanja sredstava.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Povlačenje i raspolaganje akumulisanim sredstvima član dobrovoljnog penzijskog fonda mora početi najkasnije sa navršenih 70 godina života.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Izuzetno od stava 1. ovog člana, pravo na povlačenje i raspolaganje akumulisanim sredstvima može se ostvariti i prije sticanja uslova iz stava 1. ovog člana u slučaju vanrednih troškova liječenja ili trajne nesposobnosti za rad.</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Bliže uslove za ostvarivanje prava na raspolaganje i povlačenje akumulisanih sredstava u slučajevima iz stava 3. ovog člana propisuje ministar nadležan za poslove rada i penzijskog osiguranja.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31" w:name="clan_75"/>
      <w:bookmarkEnd w:id="131"/>
      <w:r w:rsidRPr="002E65C0">
        <w:rPr>
          <w:rFonts w:ascii="Arial" w:eastAsia="Times New Roman" w:hAnsi="Arial" w:cs="Arial"/>
          <w:b/>
          <w:bCs/>
          <w:color w:val="000000"/>
        </w:rPr>
        <w:t>Član 75</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Akumulisana sredstva mogu se povući jednokratnom isplatom, programiranom isplatom, kupovinom anuiteta ili kombinacijom ovih načina.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Ako je iznos akumulisanih sredstava člana dobrovoljnog penzijskog fonda u trenutku ostvarivanja prava na povlačenje i raspolaganje akumulisanim sredstvima manji od iznosa koji odredi Agencija, ukupan iznos mora biti jednokratno isplaćen.</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Programirane isplate vrše se na osnovu ugovora koji se zaključuje između člana dobrovoljnog penzijskog fonda i društva za upravljanje u standardizovanom obliku koji propisuje Agencija.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Programirana isplata prestaje kada se isplati cjelokupan iznos koji je akumulisan na računu člana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Agencija može posebnim propisom detaljnije regulisati programirane isplate.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(6) Povlačenjem i raspolaganjem akumulisanim sredstvima kupovinom anuiteta društvo za upravljanje, po nalogu i za račun člana dobrovoljnog penzijskog fonda, vrši prenos sredstava člana dobrovoljnog penzijskog fonda u društvo za osiguranje i kupuje anuitet.</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lastRenderedPageBreak/>
        <w:t>(7) Uslovi koje mora da ispunjava društvo za osiguranje iz stava 6. ovog člana uređuju se zakonom kojim se reguliše poslovanje društava za osiguranje.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32" w:name="clan_76"/>
      <w:bookmarkEnd w:id="132"/>
      <w:r w:rsidRPr="002E65C0">
        <w:rPr>
          <w:rFonts w:ascii="Arial" w:eastAsia="Times New Roman" w:hAnsi="Arial" w:cs="Arial"/>
          <w:b/>
          <w:bCs/>
          <w:color w:val="000000"/>
        </w:rPr>
        <w:t>Član 76</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U slučaju smrti člana dobrovoljnog penzijskog fonda, sredstva na njegovom računu prenose se u skladu sa zakonom o nasljeđivanju.</w:t>
      </w:r>
    </w:p>
    <w:p w:rsidR="002E65C0" w:rsidRPr="002E65C0" w:rsidRDefault="002E65C0" w:rsidP="002E65C0">
      <w:pPr>
        <w:shd w:val="clear" w:color="auto" w:fill="FFFFFF"/>
        <w:spacing w:after="0" w:line="240" w:lineRule="auto"/>
        <w:jc w:val="center"/>
        <w:rPr>
          <w:rFonts w:ascii="Arial" w:eastAsia="Times New Roman" w:hAnsi="Arial" w:cs="Arial"/>
          <w:color w:val="000000"/>
        </w:rPr>
      </w:pPr>
      <w:bookmarkStart w:id="133" w:name="str_59"/>
      <w:bookmarkEnd w:id="133"/>
      <w:r w:rsidRPr="002E65C0">
        <w:rPr>
          <w:rFonts w:ascii="Arial" w:eastAsia="Times New Roman" w:hAnsi="Arial" w:cs="Arial"/>
          <w:color w:val="000000"/>
        </w:rPr>
        <w:t>VI - KASTODI BANKA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34" w:name="clan_77"/>
      <w:bookmarkEnd w:id="134"/>
      <w:r w:rsidRPr="002E65C0">
        <w:rPr>
          <w:rFonts w:ascii="Arial" w:eastAsia="Times New Roman" w:hAnsi="Arial" w:cs="Arial"/>
          <w:b/>
          <w:bCs/>
          <w:color w:val="000000"/>
        </w:rPr>
        <w:t>Član 77</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Kastodi banka dobrovoljnog penzijskog fonda može biti banka koja ispunjava uslove iz zakona kojim se uređuje tržište hartija od vrijednosti.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Agencija može propisati pravila poslovanja i dodatne uslove koje mora da ispunjava banka iz stava 1. ovog člana.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Kastodi banka ne može biti povezano lice sa društvom za upravljanje ili akcionarima društva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Agencija može propisati maksimalni iznos naknada za obavljanje kastodi usluga za dobrovoljne penzijske fondove.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Ukoliko ovim zakonom nije drugačije određeno, na poslove kastodi banke primjenjuju se odredbe zakona kojim se uređuje tržište hartija od vrijednosti.</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35" w:name="str_60"/>
      <w:bookmarkEnd w:id="135"/>
      <w:r w:rsidRPr="002E65C0">
        <w:rPr>
          <w:rFonts w:ascii="Arial" w:eastAsia="Times New Roman" w:hAnsi="Arial" w:cs="Arial"/>
          <w:b/>
          <w:bCs/>
          <w:color w:val="000000"/>
        </w:rPr>
        <w:t>Ugovor sa kastodi bankom</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36" w:name="clan_78"/>
      <w:bookmarkEnd w:id="136"/>
      <w:r w:rsidRPr="002E65C0">
        <w:rPr>
          <w:rFonts w:ascii="Arial" w:eastAsia="Times New Roman" w:hAnsi="Arial" w:cs="Arial"/>
          <w:b/>
          <w:bCs/>
          <w:color w:val="000000"/>
        </w:rPr>
        <w:t>Član 78</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Društvo za upravljanje dužno je da u roku od osam dana od dana dobijanja dozvole za organizovanje i upravljanje dobrovoljnim penzijskim fondom zaključi ugovor sa kastodi bankom o obavljanju kastodi usluga, posebno za svaki dobrovoljni penzijski fond kojim upravlja.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Saglasnost na ugovor iz stava 1. ovog člana kao i na sve njegove izmjene i dopune daje Agencija.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Ugovorom iz stava 1. ovog člana kastodi banka obavezuje se da će otvoriti i voditi račun dobrovoljnog penzijskog fonda i obavljati poslove u skladu sa članom 80. ovog zakona, a društvo za upravljanje obavezuje se da plati naknadu kastodi banci.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Kastodi usluge za dobrovoljni penzijski fond obavlja isključivo jedna kastodi banka.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Kastodi banka može obavljati poslove za više dobrovoljnih penzijskih fondova pod uslovom da su imovina, djelatnost i evidencija svakog dobrovoljnog penzijskog fonda potpuno odvojeni međusobno, ali i od kastodi banke.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37" w:name="clan_79"/>
      <w:bookmarkEnd w:id="137"/>
      <w:r w:rsidRPr="002E65C0">
        <w:rPr>
          <w:rFonts w:ascii="Arial" w:eastAsia="Times New Roman" w:hAnsi="Arial" w:cs="Arial"/>
          <w:b/>
          <w:bCs/>
          <w:color w:val="000000"/>
        </w:rPr>
        <w:t>Član 79</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Ugovor o obavljanju kastodi poslova obavezno sadrži odredbe o:</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poslovima i odgovornostima kastodi banke,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načinu na koji se izvršavaju obaveze,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naknadama za kastodi poslove i načinu obračuna troškova,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g) uslovima i načinu raskida ugovora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d) ostalim elementima koje propiše Agencija.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Kastodi banka snosi odgovornost za štetu nastalu kao posljedica neobavljanja ili nepravilnog obavljanja ugovorenih poslova.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Odgovornost iz stava 2. ovog člana ne može se ograničiti niti isključiti ugovorom o kastodi poslovima ili povjeravanjem kastodi poslova drugom licu.</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38" w:name="str_61"/>
      <w:bookmarkEnd w:id="138"/>
      <w:r w:rsidRPr="002E65C0">
        <w:rPr>
          <w:rFonts w:ascii="Arial" w:eastAsia="Times New Roman" w:hAnsi="Arial" w:cs="Arial"/>
          <w:b/>
          <w:bCs/>
          <w:color w:val="000000"/>
        </w:rPr>
        <w:t>Usluge kastodi banke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39" w:name="clan_80"/>
      <w:bookmarkEnd w:id="139"/>
      <w:r w:rsidRPr="002E65C0">
        <w:rPr>
          <w:rFonts w:ascii="Arial" w:eastAsia="Times New Roman" w:hAnsi="Arial" w:cs="Arial"/>
          <w:b/>
          <w:bCs/>
          <w:color w:val="000000"/>
        </w:rPr>
        <w:t>Član 80</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Kastodi banka obavlja sljedeće usluge: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lastRenderedPageBreak/>
        <w:t>a) otvara i vodi račune hartija od vrijednosti koje čine imovinu dobrovoljnog penzijskog fonda kod Centralnog registra hartija od vrijednosti u svoje ime, a za račun članova dobrovoljnog penzijskog fonda (zbirni kastodi račun),</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otvara novčani račun dobrovoljnog penzijskog fonda, vrši prikupljanje penzijskih doprinosa, vrši prenos novčanih sredstava koja čine imovinu dobrovoljnog penzijskog fonda u novčane depozite i vrši isplate akumulisanih sredstava za svakog člana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obavještava društvo za upravljanje o neophodnim korporativnim aktivnostima u vezi sa imovinom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g) izvršava naloge društva za upravljanje za kupovinu i prodaju imovine ukoliko nisu u suprotnosti sa zakonom i prospektom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d) kontroliše, potvrđuje i svakodnevno izvještava Agenciju o neto vrijednosti imovine dobrovoljnog penzijskog fonda i vrijednosti obračunske jedinice, obračunatih od društva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đ) kontroliše prinos dobrovoljnog penzijskog fonda obračunatog od društva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e) obavještava Agenciju o uočenim nepravilnostima u poslovanju društva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ž) obavještava društvo za upravljanje o izvršenim nalozima i drugim preduzetim aktivnostima u vezi sa imovinom dobrovoljnog penzijskog fonda,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z) podnosi, u ime dobrovoljnog penzijskog fonda, Agenciji i drugim nadležnim organima, podneske protiv društva za upravljanje, za štetu nanesenu dobrovoljnom penzijskom fondu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i) obavlja druge poslove za koje je ovlašćena na osnovu ugovora sa društvom za upravljanje koji su u skladu sa ovim zakonom i zakonom kojim se uređuje tržište hartija od vrijednosti.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Agencija propisuje učestalost, način i standardizovanu formu izvještavanja kastodi banke, kao i način usaglašavanja u slučaju razlika između obračunate neto vrijednosti imovine dobrovoljnog penzijskog fonda i vrijednosti obračunske jedinice od društva za upravljanje i kastodi banke iz stava 1. tačka d) ovog člana, odnosno obračunatog prinosa od društva za upravljanje i kastodi banke iz stava 1. tačka đ) ovog člana.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40" w:name="str_62"/>
      <w:bookmarkEnd w:id="140"/>
      <w:r w:rsidRPr="002E65C0">
        <w:rPr>
          <w:rFonts w:ascii="Arial" w:eastAsia="Times New Roman" w:hAnsi="Arial" w:cs="Arial"/>
          <w:b/>
          <w:bCs/>
          <w:color w:val="000000"/>
        </w:rPr>
        <w:t>Raskid ugovora sa kastodi bankom</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41" w:name="clan_81"/>
      <w:bookmarkEnd w:id="141"/>
      <w:r w:rsidRPr="002E65C0">
        <w:rPr>
          <w:rFonts w:ascii="Arial" w:eastAsia="Times New Roman" w:hAnsi="Arial" w:cs="Arial"/>
          <w:b/>
          <w:bCs/>
          <w:color w:val="000000"/>
        </w:rPr>
        <w:t>Član 81</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Strana koja namjerava da raskine ugovor iz člana 78. stav 1. ovog zakona dužna je da o tome obavijesti drugu ugovornu stranu najmanje 60 dana prije raskida ugovora, osim u slučajevima iz člana 82. stav 1.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Strana koja želi raskid ugovora obavezna je da istovremeno sa dostavljanjem obavještenja drugoj strani o raskidu i razlozima za raskid obavijesti Agenciju.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Prije izbora nove kastodi banke društvo za upravljanje dužno je da dostavi Agenciji informaciju o predloženoj kastodi banci i podnese ugovor na odobrenje.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Ugovor koji se raskida smatra se raskinutim trenutkom zaključenja ugovora sa novom kastodi bankom.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Kastodi banka dužna je da u roku od osam dana od dana raskida ugovora iz stava 4. ovog člana svu dokumentaciju i arhivu u vezi sa obavljanjem poslova kastodi banke za dobrovoljni penzijski fond preda novoj kastodi banci.</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42" w:name="clan_82"/>
      <w:bookmarkEnd w:id="142"/>
      <w:r w:rsidRPr="002E65C0">
        <w:rPr>
          <w:rFonts w:ascii="Arial" w:eastAsia="Times New Roman" w:hAnsi="Arial" w:cs="Arial"/>
          <w:b/>
          <w:bCs/>
          <w:color w:val="000000"/>
        </w:rPr>
        <w:t>Član 82</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U slučaju oduzimanja dozvole za kastodi poslove od nadzornog organa ili pokretanja stečajnog ili likvidacionog postupka nad kastodi bankom, društvo za upravljanje dužno je da odmah raskine ugovor i dostavi Agenciji na saglasnost ugovor sa drugom kastodi bankom.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Ako društvo za upravljanje ne postupi u skladu sa stavom 1. ovog člana, Agencija donosi rješenje kojim određuje drugu kastodi banku.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Agencija može naložiti društvu za upravljanje promjenu kastodi banke ako su usljed njenog poslovanja interesi članova dobrovoljnog penzijskog fonda značajnije ugroženi.</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43" w:name="clan_83"/>
      <w:bookmarkEnd w:id="143"/>
      <w:r w:rsidRPr="002E65C0">
        <w:rPr>
          <w:rFonts w:ascii="Arial" w:eastAsia="Times New Roman" w:hAnsi="Arial" w:cs="Arial"/>
          <w:b/>
          <w:bCs/>
          <w:color w:val="000000"/>
        </w:rPr>
        <w:t>Član 83</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lastRenderedPageBreak/>
        <w:t>(1) Kastodi banka može angažovati poddepozitare na osnovu pisanog odobrenja Agencije i ugovora sa društvom za upravljanje u slučajevima investiranja izvan BiH, a ovakav ugovor ne ograničava odgovornost kastodi banke.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Agencija propisuje uslove koje mora da ispunjava poddepozitar iz stava 1. ovog člana.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44" w:name="clan_84"/>
      <w:bookmarkEnd w:id="144"/>
      <w:r w:rsidRPr="002E65C0">
        <w:rPr>
          <w:rFonts w:ascii="Arial" w:eastAsia="Times New Roman" w:hAnsi="Arial" w:cs="Arial"/>
          <w:b/>
          <w:bCs/>
          <w:color w:val="000000"/>
        </w:rPr>
        <w:t>Član 84</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Imovina dobrovoljnog penzijskog fonda koja je povjerena na čuvanje kastodi banci u skladu sa ovim zakonom ne ulazi u stečajnu masu kastodi banke i ne može biti predmet izvršenja u vezi sa obavezama kastodi banke.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Kastodi banka dužna je da poslove za koje je ovlašćena ugovorom sa društvom za upravljanje obavlja sa pažnjom dobrog privrednika i dobrog stručnjaka.</w:t>
      </w:r>
    </w:p>
    <w:p w:rsidR="002E65C0" w:rsidRPr="002E65C0" w:rsidRDefault="002E65C0" w:rsidP="002E65C0">
      <w:pPr>
        <w:shd w:val="clear" w:color="auto" w:fill="FFFFFF"/>
        <w:spacing w:after="0" w:line="240" w:lineRule="auto"/>
        <w:jc w:val="center"/>
        <w:rPr>
          <w:rFonts w:ascii="Arial" w:eastAsia="Times New Roman" w:hAnsi="Arial" w:cs="Arial"/>
          <w:color w:val="000000"/>
        </w:rPr>
      </w:pPr>
      <w:bookmarkStart w:id="145" w:name="str_63"/>
      <w:bookmarkEnd w:id="145"/>
      <w:r w:rsidRPr="002E65C0">
        <w:rPr>
          <w:rFonts w:ascii="Arial" w:eastAsia="Times New Roman" w:hAnsi="Arial" w:cs="Arial"/>
          <w:color w:val="000000"/>
        </w:rPr>
        <w:t>VII - NADZOR</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46" w:name="str_64"/>
      <w:bookmarkEnd w:id="146"/>
      <w:r w:rsidRPr="002E65C0">
        <w:rPr>
          <w:rFonts w:ascii="Arial" w:eastAsia="Times New Roman" w:hAnsi="Arial" w:cs="Arial"/>
          <w:b/>
          <w:bCs/>
          <w:color w:val="000000"/>
        </w:rPr>
        <w:t>Nadležnost Agencije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47" w:name="clan_85"/>
      <w:bookmarkEnd w:id="147"/>
      <w:r w:rsidRPr="002E65C0">
        <w:rPr>
          <w:rFonts w:ascii="Arial" w:eastAsia="Times New Roman" w:hAnsi="Arial" w:cs="Arial"/>
          <w:b/>
          <w:bCs/>
          <w:color w:val="000000"/>
        </w:rPr>
        <w:t>Član 85</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Agencija vrši nadzor nad sprovođenjem ovog zakona, donosi propise za izvršavanje ovog zakona za koje je ovlašćena i vodi registar društava za upravljanje i registar dobrovoljnih penzijskih fondova.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Agencija štiti interese članova dobrovoljnog penzijskog fonda, edukuje javnost i unapređuje dobrovoljno penzijsko osiguranje.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Agencija izdaje i oduzima dozvole za obavljanje djelatnosti dobrovoljnog penzijskog osiguranja, vrši kontrolu i nadzor nad zakonitošću poslovanja društava za upravljanje, te obavlja druge poslove i preduzima mjere u skladu sa ovim zakonom.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U rješavanju u upravnim stvarima Agencija primjenjuje odredbe zakona kojim se uređuje upravni postupak, ako ovim zakonom nije drugačije određeno.</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Upravni akti Agencije su konačni i protiv njih se može pokrenuti upravni spor pred nadležnim sudom u skladu sa odredbama zakona kojim se uređuju upravni sporovi.</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48" w:name="clan_86"/>
      <w:bookmarkEnd w:id="148"/>
      <w:r w:rsidRPr="002E65C0">
        <w:rPr>
          <w:rFonts w:ascii="Arial" w:eastAsia="Times New Roman" w:hAnsi="Arial" w:cs="Arial"/>
          <w:b/>
          <w:bCs/>
          <w:color w:val="000000"/>
        </w:rPr>
        <w:t>Član 86</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Pri vršenju nadzora u skladu sa odredbama ovog zakona Agencija ima pravo uvida u poslovne knjige i drugu dokumentaciju, uključujući i elektronske zapise, dobrovoljnih penzijskih fondova i društava koja njima upravljaju, kao i pravnih lica koja su sa društvom za upravljanje povezana imovinskim, upravljačkim ili poslovnim odnosima.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49" w:name="clan_87"/>
      <w:bookmarkEnd w:id="149"/>
      <w:r w:rsidRPr="002E65C0">
        <w:rPr>
          <w:rFonts w:ascii="Arial" w:eastAsia="Times New Roman" w:hAnsi="Arial" w:cs="Arial"/>
          <w:b/>
          <w:bCs/>
          <w:color w:val="000000"/>
        </w:rPr>
        <w:t>Član 87</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Agencija sarađuje sa stranim institucijama nadležnim za nadzor poslovanja dobrovoljnih penzijskih fondova i domaćim organima i institucijama nadležnim za nadzor u oblasti finansijskog poslovanja, radi unapređivanja nadzorne funkcije Agencije.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Agencija može da razmjenjuje podatke pribavljene u obavljanju nadzorne funkcije sa stranim i domaćim organima i institucijama iz stava 1. ovog člana.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50" w:name="str_65"/>
      <w:bookmarkEnd w:id="150"/>
      <w:r w:rsidRPr="002E65C0">
        <w:rPr>
          <w:rFonts w:ascii="Arial" w:eastAsia="Times New Roman" w:hAnsi="Arial" w:cs="Arial"/>
          <w:b/>
          <w:bCs/>
          <w:color w:val="000000"/>
        </w:rPr>
        <w:t>Nadzor</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51" w:name="clan_88"/>
      <w:bookmarkEnd w:id="151"/>
      <w:r w:rsidRPr="002E65C0">
        <w:rPr>
          <w:rFonts w:ascii="Arial" w:eastAsia="Times New Roman" w:hAnsi="Arial" w:cs="Arial"/>
          <w:b/>
          <w:bCs/>
          <w:color w:val="000000"/>
        </w:rPr>
        <w:t>Član 88</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Agencija vrši nadzor:</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posrednom kontrolom, odnosno prikupljanjem, praćenjem i provjeravanjem izvještaja i obavještenja koji se u skladu sa ovim zakonom i propisima donesenim na osnovu ovog zakona dostavljaju Agenciji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neposrednom kontrolom, odnosno uvidom u poslovne knjige i druge dokumente u prostorijama društva za upravljanje ili kod trećeg lica kojem je društvo za upravljanje povjerilo obavljanje administrativnih i poslova marketinga.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lastRenderedPageBreak/>
        <w:t>(2) Na osnovu izvršenog nadzora, Agencija izriče mjere nadzora, u skladu sa ovim zakonom i podnosi prijave nadležnim organima u slučaju osnovane sumnje da utvrđene nezakonitosti i nepravilnosti sadrže obilježja krivičnog djela ili prekršaja.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Agencija propisuje pravila u vezi sa vršenjem nadzora poslovanja društva za upravljanje i dobrovoljnih penzijskih fondova, kao i pravila identifikovanja, mjerenja, kontrole i upravljanja rizicima u njihovom poslovanju i formiranja rezervi.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Ako u vršenju svoje funkcije Agencija utvrdi da postoje pravna lica koja obavljaju djelatnost društva za upravljanje ili posluju kao dobrovoljni penzijski fondovi, a nemaju dozvolu niti su registrovana na osnovu ovog zakona, zabraniće njihov rad i preduzeti druge mjere, u skladu sa zakonom.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(5) Ovlašćeno lice u Agenciji može u postupku neposrednog nadzora poslovanja pregledati opšte akte, poslovne knjige, izvode sa računa, informacione sisteme, baze podataka, i druge dokumente društva za upravljanje i kastodi banke i sačiniti kopije dokumenata i zahtijevati informacije i izjave o pojedinim pitanjima značajnim za poslovanje društva za upravljanje i kastodi banke.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(6) O izvršenom neposrednom nadzoru poslovanja društva za upravljanje ovlašćeno lice Agencije sastavlja zapisnik.</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52" w:name="str_66"/>
      <w:bookmarkEnd w:id="152"/>
      <w:r w:rsidRPr="002E65C0">
        <w:rPr>
          <w:rFonts w:ascii="Arial" w:eastAsia="Times New Roman" w:hAnsi="Arial" w:cs="Arial"/>
          <w:b/>
          <w:bCs/>
          <w:color w:val="000000"/>
        </w:rPr>
        <w:t>Mjere nadzora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53" w:name="clan_89"/>
      <w:bookmarkEnd w:id="153"/>
      <w:r w:rsidRPr="002E65C0">
        <w:rPr>
          <w:rFonts w:ascii="Arial" w:eastAsia="Times New Roman" w:hAnsi="Arial" w:cs="Arial"/>
          <w:b/>
          <w:bCs/>
          <w:color w:val="000000"/>
        </w:rPr>
        <w:t>Član 89</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Ako u postupku nadzora društva za upravljanje i kastodi banke utvrdi nezakonitosti, odnosno nepravilnosti ili nepridržavanje pravila o kontroli rizika, Agencija, u zavisnosti od težine utvrđenih nepravilnosti i stepena ugrožavanja interesa članova dobrovoljnog penzijskog fonda, preduzima jednu ili više mjera, i to:</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izriče pisanu opomenu,</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daje nalog za otklanjanje utvrđenih nepravilnosti u roku koji ne može biti duži od 60 dana od dana prijema naloga,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pokreće postupak pred nadležnim organom,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g) povlači saglasnost na imenovanje člana upravnog odbora, direktora i izvršnih direktora društva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d) oduzima saglasnost na ugovor sa kastodi bankom i đ) oduzima dozvolu za rad društvu za upravljanje.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Način vršenja nadzora, postupak izdavanja naloga i preduzimanja mjera, kao i rokove za izvršavanje naloga i trajanje mjera propisuje Agencija.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54" w:name="str_67"/>
      <w:bookmarkEnd w:id="154"/>
      <w:r w:rsidRPr="002E65C0">
        <w:rPr>
          <w:rFonts w:ascii="Arial" w:eastAsia="Times New Roman" w:hAnsi="Arial" w:cs="Arial"/>
          <w:b/>
          <w:bCs/>
          <w:color w:val="000000"/>
        </w:rPr>
        <w:t>Pisana opomena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55" w:name="clan_90"/>
      <w:bookmarkEnd w:id="155"/>
      <w:r w:rsidRPr="002E65C0">
        <w:rPr>
          <w:rFonts w:ascii="Arial" w:eastAsia="Times New Roman" w:hAnsi="Arial" w:cs="Arial"/>
          <w:b/>
          <w:bCs/>
          <w:color w:val="000000"/>
        </w:rPr>
        <w:t>Član 90</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Pisana opomena upućuje se organu društva za upravljanje zbog manje značajnih nepravilnosti čija je priroda takva da bitno i neposredno ne utiče na poslovanje društva, odnosno dobrovoljnog penzijskog fonda kojim upravlja.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Pisana opomena sadrži nalog i rok do kada je društvo za upravljanje dužno da Agenciju obavijesti o aktivnostima koje je preduzelo radi otklanjanja nepravilnosti iz stava 1. ovog člana.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56" w:name="str_68"/>
      <w:bookmarkEnd w:id="156"/>
      <w:r w:rsidRPr="002E65C0">
        <w:rPr>
          <w:rFonts w:ascii="Arial" w:eastAsia="Times New Roman" w:hAnsi="Arial" w:cs="Arial"/>
          <w:b/>
          <w:bCs/>
          <w:color w:val="000000"/>
        </w:rPr>
        <w:t>Oduzimanje dozvole za rad društvu za upravljanje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57" w:name="clan_91"/>
      <w:bookmarkEnd w:id="157"/>
      <w:r w:rsidRPr="002E65C0">
        <w:rPr>
          <w:rFonts w:ascii="Arial" w:eastAsia="Times New Roman" w:hAnsi="Arial" w:cs="Arial"/>
          <w:b/>
          <w:bCs/>
          <w:color w:val="000000"/>
        </w:rPr>
        <w:t>Član 91</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Agencija donosi rješenje o oduzimanju dozvole za rad društvu za upravljanje, ako:</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društvo za upravljanje ne obavlja upravljanje dobrovoljnim penzijskim fondom duže od šest mjeseci,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je dozvola za rad društvu za upravljanje data na osnovu neistinitih ili netačnih podataka,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društvo za upravljanje prestane da ispunjava uslove propisane za dobijanje dozvole za rad,</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g) društvo za upravljanje ne ispunjava uslove u pogledu visine i strukture kapitala, u rokovima utvrđenim ovim zakonom,</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lastRenderedPageBreak/>
        <w:t>d) društvo za upravljanje iz neopravdanih razloga ne zaključi ugovor sa kastodi bankom u roku iz člana 78. stav 1.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đ) društvo za upravljanje izvrši težu povredu odredaba ovog zakona i odredaba zakona kojim se uređuje tržište hartija od vrijednosti,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e) društvo za upravljanje u roku utvrđenom nalogom za otklanjanje nepravilnosti ili pisanom opomenom ne postupi po datom nalogu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ž) društvo za upravljanje obavijesti Agenciju o prestanku upravljanja dobrovoljnim penzijskim fondom i podnese zahtjev za brisanje iz registra izdatih dozvola.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Donošenjem rješenja iz stava 1. ovog člana prestaju da važe sve izdate dozvole za upravljanje doborovoljnim penzijskim fondovima.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(3) Rješenje iz stava 1. ovog člana je konačno.</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(4) Protiv rješenja iz stava 1. ovog člana može se pokrenuti upravni spor.</w:t>
      </w:r>
    </w:p>
    <w:p w:rsidR="002E65C0" w:rsidRPr="002E65C0" w:rsidRDefault="002E65C0" w:rsidP="002E65C0">
      <w:pPr>
        <w:shd w:val="clear" w:color="auto" w:fill="FFFFFF"/>
        <w:spacing w:after="0" w:line="240" w:lineRule="auto"/>
        <w:jc w:val="center"/>
        <w:rPr>
          <w:rFonts w:ascii="Arial" w:eastAsia="Times New Roman" w:hAnsi="Arial" w:cs="Arial"/>
          <w:color w:val="000000"/>
        </w:rPr>
      </w:pPr>
      <w:bookmarkStart w:id="158" w:name="str_69"/>
      <w:bookmarkEnd w:id="158"/>
      <w:r w:rsidRPr="002E65C0">
        <w:rPr>
          <w:rFonts w:ascii="Arial" w:eastAsia="Times New Roman" w:hAnsi="Arial" w:cs="Arial"/>
          <w:color w:val="000000"/>
        </w:rPr>
        <w:t>VIII - PORESKI TRETMAN</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59" w:name="clan_92"/>
      <w:bookmarkEnd w:id="159"/>
      <w:r w:rsidRPr="002E65C0">
        <w:rPr>
          <w:rFonts w:ascii="Arial" w:eastAsia="Times New Roman" w:hAnsi="Arial" w:cs="Arial"/>
          <w:b/>
          <w:bCs/>
          <w:color w:val="000000"/>
        </w:rPr>
        <w:t>Član 92</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Poreske olakšice i oslobađanja od plaćanja doprinosa za članove i poslodavce koji finansiraju penzijske doprinose uređuju se zakonima kojima se uređuju oblasti poreza i doprinosa.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60" w:name="clan_93"/>
      <w:bookmarkEnd w:id="160"/>
      <w:r w:rsidRPr="002E65C0">
        <w:rPr>
          <w:rFonts w:ascii="Arial" w:eastAsia="Times New Roman" w:hAnsi="Arial" w:cs="Arial"/>
          <w:b/>
          <w:bCs/>
          <w:color w:val="000000"/>
        </w:rPr>
        <w:t>Član 93</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Poreske olakšice iz člana 92. ovog zakona može ostvariti poslodavac u čiji je penzijski plan ili zatvoreni dobrovoljni penzijski fond uključeno najmanje 51% zaposlenih.</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61" w:name="clan_94"/>
      <w:bookmarkEnd w:id="161"/>
      <w:r w:rsidRPr="002E65C0">
        <w:rPr>
          <w:rFonts w:ascii="Arial" w:eastAsia="Times New Roman" w:hAnsi="Arial" w:cs="Arial"/>
          <w:b/>
          <w:bCs/>
          <w:color w:val="000000"/>
        </w:rPr>
        <w:t>Član 94</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U slučaju članstva fizičkog lica u više dobrovoljnih penzijskih fondova direktno i preko penzijskog plana ili zatvorenog dobrovoljnog penzijskog fonda, prioritet u ostvarenju prava na poresku olakšicu ima poslodavac koji finansira uplatu penzijskog doprinosa.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U slučaju članstva u više dobrovoljnih penzijskih fondova, član dobrovoljnog penzijskog fonda može pravo na poresku olakšicu ostvariti samo u jednom dobrovoljnom penzijskom fondu (aktivni fond).</w:t>
      </w:r>
    </w:p>
    <w:p w:rsidR="002E65C0" w:rsidRPr="002E65C0" w:rsidRDefault="002E65C0" w:rsidP="002E65C0">
      <w:pPr>
        <w:shd w:val="clear" w:color="auto" w:fill="FFFFFF"/>
        <w:spacing w:after="0" w:line="240" w:lineRule="auto"/>
        <w:jc w:val="center"/>
        <w:rPr>
          <w:rFonts w:ascii="Arial" w:eastAsia="Times New Roman" w:hAnsi="Arial" w:cs="Arial"/>
          <w:color w:val="000000"/>
        </w:rPr>
      </w:pPr>
      <w:bookmarkStart w:id="162" w:name="str_70"/>
      <w:bookmarkEnd w:id="162"/>
      <w:r w:rsidRPr="002E65C0">
        <w:rPr>
          <w:rFonts w:ascii="Arial" w:eastAsia="Times New Roman" w:hAnsi="Arial" w:cs="Arial"/>
          <w:color w:val="000000"/>
        </w:rPr>
        <w:t>IX - KAZNENE ODREDBE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63" w:name="str_71"/>
      <w:bookmarkEnd w:id="163"/>
      <w:r w:rsidRPr="002E65C0">
        <w:rPr>
          <w:rFonts w:ascii="Arial" w:eastAsia="Times New Roman" w:hAnsi="Arial" w:cs="Arial"/>
          <w:b/>
          <w:bCs/>
          <w:color w:val="000000"/>
        </w:rPr>
        <w:t>Krivična djela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64" w:name="clan_95"/>
      <w:bookmarkEnd w:id="164"/>
      <w:r w:rsidRPr="002E65C0">
        <w:rPr>
          <w:rFonts w:ascii="Arial" w:eastAsia="Times New Roman" w:hAnsi="Arial" w:cs="Arial"/>
          <w:b/>
          <w:bCs/>
          <w:color w:val="000000"/>
        </w:rPr>
        <w:t>Član 95</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Ko u namjeri obmanjivanja javnosti u prospektu dobrovoljnog penzijskog fonda, skraćenom prospektu, godišnjem i polugodišnjem izvještaju objavi neistinite podatke o pravnom i finansijskom položaju dobrovoljnog penzijskog fonda ili njegovim poslovnim mogućnostima i druge neistine koje su relevantne za donošenje investicione odluke, ili ne objavi potpune podatke o tim činjenicama, kazniće se kaznom zatvora do tri godine.</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Ko u namjeri obmanjivanja javnosti ne objavi dopunu prospekta ili izvještaj o bitnim događajima koji mogu bitnije uticati na odluku o učlanjenju kazniće se kaznom zatvora do tri godine.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65" w:name="str_72"/>
      <w:bookmarkEnd w:id="165"/>
      <w:r w:rsidRPr="002E65C0">
        <w:rPr>
          <w:rFonts w:ascii="Arial" w:eastAsia="Times New Roman" w:hAnsi="Arial" w:cs="Arial"/>
          <w:b/>
          <w:bCs/>
          <w:color w:val="000000"/>
        </w:rPr>
        <w:t>Prekršaji društva za upravljanje i drugih pravnih lica</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66" w:name="clan_96"/>
      <w:bookmarkEnd w:id="166"/>
      <w:r w:rsidRPr="002E65C0">
        <w:rPr>
          <w:rFonts w:ascii="Arial" w:eastAsia="Times New Roman" w:hAnsi="Arial" w:cs="Arial"/>
          <w:b/>
          <w:bCs/>
          <w:color w:val="000000"/>
        </w:rPr>
        <w:t>Član 96</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Novčanom kaznom od 10.000 do 200.000 KM kazniće se za prekršaj društvo za upravljanje, odnosno drugo pravno lice ako:</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koristi u pravnom prometu naziv: "društvo za upravljanje dobrovoljnim penzijskim fondom" ili drugi sličan naziv, a nije dobilo dozvolu za rad društva za upravljanje (član 6. stav 2.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ne pribavi saglasnost Agencije za transakcije akcijama u društvu za upravljanje (član 14.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izvrši spajanje uz pripajanje bez dozvole Agencije (član 20. stav 2.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lastRenderedPageBreak/>
        <w:t>g) obračuna naknade suprotno članu 23.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d) ne sastavlja i ne dostavlja finansijske i druge izvještaje u skladu sa članom 27.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đ) ne čuva dokumentaciju i podatke na propisan način (član 27. stav 8.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e) koristi naziv: "dobrovoljni penzijski fond" ili pojam izveden iz tog pojma suprotno članu 29. stav 3.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ž) počne da upravlja dobrovoljnim penzijskim fondom prije izdavanja od Agencije dozvole za upravljanje fondom (član 30.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z) postupa suprotno članu 41. st. 5. i 6.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i) ulaže imovinu dobrovoljnog penzijskog fonda suprotno odredbama čl. 42, 43, 44. i 45.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j) u predviđenom roku ne dostavi prospekt, odnosno skraćeni prospekt dobrovoljnog penzijskog fonda radi davanja saglasnosti Agencije (član 46. st. 7. i 8.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k) ne objavi skraćeni prospekt na način propisan u članu 46. stav 9.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l) ne vodi individualne račune članova dobrovoljnog penzijskog fonda u skladu sa članom 51.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lj) ne izvrši prenos računa u skladu sa članom 52. st. 2. i 5. i članom 53.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m) svakodnevno ne obračuna neto vrijednost imovine dobrovoljnog penzijskog fonda i o tome ne dostavi podatke kastodi banci kod koje se vodi račun dobrovoljnog penzijskog fonda (član 54. stav 4.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n) nudi povlastice suprotno članu 52. stav 6. i članu 57. st. 1, 3. i 4.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nj) objavi oglas, odnosno javni poziv ili daje informacije suprotno članu 58. st. 1, 2, 5. i 6.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o) angažuje fizička lica bez dozvole Agencije (član 59. stav 3.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p) članovima dobrovoljnog penzijskog fonda ne dostavi obavještenja u skladu sa članom 60.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r) ne izvršava ugovor u pogledu povlačenja i raspolaganja akumulisanim sredstvima programiranim isplatama (član 75. st. 2. i 3.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s) ne zaključi ugovor sa kastodi bankom o vođenju računa dobrovoljnog penzijskog fonda u propisanom roku (član 78. stav 1.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t) onemogući nadzor zakonitosti poslovanja društva za upravljanje i dobrovoljnog penzijskog fonda od Agencije (član 86. ovog zakona)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u) ne postupi u skladu sa pisanom opomenom izrečenom od Agencije (član 90. stav 2.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Za radnje iz stava 1. ovog člana kazniće se za prekršaj i odgovorno lice društva za upravljanje, odnosno drugog pravnog lica novčanom kaznom od 1.000 do 20.000 KM.</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67" w:name="str_73"/>
      <w:bookmarkEnd w:id="167"/>
      <w:r w:rsidRPr="002E65C0">
        <w:rPr>
          <w:rFonts w:ascii="Arial" w:eastAsia="Times New Roman" w:hAnsi="Arial" w:cs="Arial"/>
          <w:b/>
          <w:bCs/>
          <w:color w:val="000000"/>
        </w:rPr>
        <w:t>Prekršaji kastodi banke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68" w:name="clan_97"/>
      <w:bookmarkEnd w:id="168"/>
      <w:r w:rsidRPr="002E65C0">
        <w:rPr>
          <w:rFonts w:ascii="Arial" w:eastAsia="Times New Roman" w:hAnsi="Arial" w:cs="Arial"/>
          <w:b/>
          <w:bCs/>
          <w:color w:val="000000"/>
        </w:rPr>
        <w:t>Član 97</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(1) Novčanom kaznom od 10.000 do 200.000 KM kazniće se za prekršaj kastodi banka ako:</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 ne obavještava društvo za upravljanje o neophodnim korporativnim aktivnostima u vezi sa imovinom dobrovoljnog penzijskog fonda (član 80. stav 1. tačka v)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b) ne izvršava naloge društva za upravljanje koji su u skladu sa zakonom i prospektom dobrovoljnog penzijskog fonda, odnosno izvršava naloge društva za upravljanje za kupovinu i prodaju imovine suprotno zakonu i prospektu dobrovoljnog penzijskog fonda (član 80. stav 1. tačka g)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v) ne kontroliše, ne potvrđuje i svakodnevno ne izvještava Agenciju o obračunatoj neto vrijednosti imovine dobrovoljnog penzijskog fonda i vrijednosti obračunskih jedinica (član 80. stav 1. tačka d)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g) ne kontroliše prinos dobrovoljnog penzijskog fonda (član 80. stav 1. tačka đ)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d) ne obavještava Agenciju o uočenim nepravilnostima o poslovanju društva za upravljanje odmah nakon što uoči takve nepravilnosti (član 80. stav 1. tačka e)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lastRenderedPageBreak/>
        <w:t>đ) ne podnosi, u ime dobrovoljnog penzijskog fonda, Agenciji i drugim nadležnim organima podneske protiv društva za upravljanje, za štetu nanesenu dobrovoljnom penzijskom fondu (član 80. stav 1. tačka z) ovog zakona) i</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e) ne obavijesti Agenciju o raskidu ugovora i razlozima za raskid ugovora (član 81. stav 2. ovog zakona).</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(2) Za radnje iz stava 1. ovog člana kazniće se za prekršaj i odgovorno lice kastodi banke novčanom kaznom od 1.000 do 20.000 KM.</w:t>
      </w:r>
    </w:p>
    <w:p w:rsidR="002E65C0" w:rsidRPr="002E65C0" w:rsidRDefault="002E65C0" w:rsidP="002E65C0">
      <w:pPr>
        <w:shd w:val="clear" w:color="auto" w:fill="FFFFFF"/>
        <w:spacing w:after="0" w:line="240" w:lineRule="auto"/>
        <w:jc w:val="center"/>
        <w:rPr>
          <w:rFonts w:ascii="Arial" w:eastAsia="Times New Roman" w:hAnsi="Arial" w:cs="Arial"/>
          <w:color w:val="000000"/>
        </w:rPr>
      </w:pPr>
      <w:bookmarkStart w:id="169" w:name="str_74"/>
      <w:bookmarkEnd w:id="169"/>
      <w:r w:rsidRPr="002E65C0">
        <w:rPr>
          <w:rFonts w:ascii="Arial" w:eastAsia="Times New Roman" w:hAnsi="Arial" w:cs="Arial"/>
          <w:color w:val="000000"/>
        </w:rPr>
        <w:t>X - PRELAZNE I ZAVRŠNE ODREDBE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70" w:name="clan_98"/>
      <w:bookmarkEnd w:id="170"/>
      <w:r w:rsidRPr="002E65C0">
        <w:rPr>
          <w:rFonts w:ascii="Arial" w:eastAsia="Times New Roman" w:hAnsi="Arial" w:cs="Arial"/>
          <w:b/>
          <w:bCs/>
          <w:color w:val="000000"/>
        </w:rPr>
        <w:t>Član 98</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Agencija je dužna da donese propise za sprovođenje ovog zakona do dana njegove primjene.</w:t>
      </w:r>
    </w:p>
    <w:p w:rsidR="002E65C0" w:rsidRPr="002E65C0" w:rsidRDefault="002E65C0" w:rsidP="002E65C0">
      <w:pPr>
        <w:shd w:val="clear" w:color="auto" w:fill="FFFFFF"/>
        <w:spacing w:before="240" w:after="0" w:line="240" w:lineRule="auto"/>
        <w:jc w:val="center"/>
        <w:rPr>
          <w:rFonts w:ascii="Arial" w:eastAsia="Times New Roman" w:hAnsi="Arial" w:cs="Arial"/>
          <w:b/>
          <w:bCs/>
          <w:color w:val="000000"/>
        </w:rPr>
      </w:pPr>
      <w:bookmarkStart w:id="171" w:name="clan_99"/>
      <w:bookmarkEnd w:id="171"/>
      <w:r w:rsidRPr="002E65C0">
        <w:rPr>
          <w:rFonts w:ascii="Arial" w:eastAsia="Times New Roman" w:hAnsi="Arial" w:cs="Arial"/>
          <w:b/>
          <w:bCs/>
          <w:color w:val="000000"/>
        </w:rPr>
        <w:t>Član 99</w:t>
      </w:r>
    </w:p>
    <w:p w:rsidR="002E65C0" w:rsidRPr="002E65C0" w:rsidRDefault="002E65C0" w:rsidP="002E65C0">
      <w:pPr>
        <w:shd w:val="clear" w:color="auto" w:fill="FFFFFF"/>
        <w:spacing w:before="48" w:after="0" w:line="240" w:lineRule="auto"/>
        <w:rPr>
          <w:rFonts w:ascii="Arial" w:eastAsia="Times New Roman" w:hAnsi="Arial" w:cs="Arial"/>
          <w:color w:val="000000"/>
        </w:rPr>
      </w:pPr>
      <w:r w:rsidRPr="002E65C0">
        <w:rPr>
          <w:rFonts w:ascii="Arial" w:eastAsia="Times New Roman" w:hAnsi="Arial" w:cs="Arial"/>
          <w:color w:val="000000"/>
        </w:rPr>
        <w:t>Ovaj zakon stupa na snagu osmog dana od dana objavljivanja u "Službenom glasniku Republike Srpske", a primjenjivaće se po isteku šest mjeseci od dana njegovog stupanja na snagu.</w:t>
      </w:r>
    </w:p>
    <w:p w:rsidR="00632240" w:rsidRPr="002E65C0" w:rsidRDefault="00632240" w:rsidP="002E65C0">
      <w:pPr>
        <w:spacing w:after="0"/>
      </w:pPr>
    </w:p>
    <w:sectPr w:rsidR="00632240" w:rsidRPr="002E65C0" w:rsidSect="00D12010">
      <w:headerReference w:type="even" r:id="rId7"/>
      <w:headerReference w:type="default" r:id="rId8"/>
      <w:footerReference w:type="even" r:id="rId9"/>
      <w:footerReference w:type="default" r:id="rId10"/>
      <w:headerReference w:type="first" r:id="rId11"/>
      <w:footerReference w:type="first" r:id="rId12"/>
      <w:pgSz w:w="12240" w:h="15840"/>
      <w:pgMar w:top="851" w:right="1134" w:bottom="851" w:left="1134"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0D3" w:rsidRDefault="004D40D3" w:rsidP="00D12010">
      <w:pPr>
        <w:spacing w:after="0" w:line="240" w:lineRule="auto"/>
      </w:pPr>
      <w:r>
        <w:separator/>
      </w:r>
    </w:p>
  </w:endnote>
  <w:endnote w:type="continuationSeparator" w:id="0">
    <w:p w:rsidR="004D40D3" w:rsidRDefault="004D40D3" w:rsidP="00D12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010" w:rsidRDefault="00D120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010" w:rsidRPr="00D12010" w:rsidRDefault="00D12010" w:rsidP="00D12010">
    <w:pPr>
      <w:tabs>
        <w:tab w:val="center" w:pos="4680"/>
        <w:tab w:val="right" w:pos="9360"/>
      </w:tabs>
      <w:spacing w:after="0" w:line="240" w:lineRule="auto"/>
      <w:jc w:val="center"/>
      <w:rPr>
        <w:rFonts w:ascii="Arial Narrow" w:eastAsia="Calibri" w:hAnsi="Arial Narrow" w:cs="Times New Roman"/>
        <w:color w:val="A6A6A6" w:themeColor="background1" w:themeShade="A6"/>
        <w:sz w:val="16"/>
        <w:szCs w:val="16"/>
      </w:rPr>
    </w:pPr>
    <w:bookmarkStart w:id="172" w:name="_GoBack"/>
    <w:bookmarkEnd w:id="172"/>
    <w:r w:rsidRPr="00D12010">
      <w:rPr>
        <w:rFonts w:ascii="Arial Narrow" w:eastAsia="Calibri" w:hAnsi="Arial Narrow" w:cs="Times New Roman"/>
        <w:color w:val="A6A6A6" w:themeColor="background1" w:themeShade="A6"/>
        <w:sz w:val="16"/>
        <w:szCs w:val="16"/>
      </w:rPr>
      <w:t>Advokatska kancelarija Simikić Marko</w:t>
    </w:r>
  </w:p>
  <w:p w:rsidR="00D12010" w:rsidRDefault="00D120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010" w:rsidRDefault="00D120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0D3" w:rsidRDefault="004D40D3" w:rsidP="00D12010">
      <w:pPr>
        <w:spacing w:after="0" w:line="240" w:lineRule="auto"/>
      </w:pPr>
      <w:r>
        <w:separator/>
      </w:r>
    </w:p>
  </w:footnote>
  <w:footnote w:type="continuationSeparator" w:id="0">
    <w:p w:rsidR="004D40D3" w:rsidRDefault="004D40D3" w:rsidP="00D120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010" w:rsidRDefault="00D120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010" w:rsidRDefault="00D120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010" w:rsidRDefault="00D120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666"/>
    <w:rsid w:val="002E65C0"/>
    <w:rsid w:val="004D40D3"/>
    <w:rsid w:val="00632240"/>
    <w:rsid w:val="00734666"/>
    <w:rsid w:val="00D1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60---pododeljak">
    <w:name w:val="wyq060---pododeljak"/>
    <w:basedOn w:val="Normal"/>
    <w:rsid w:val="002E65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2E65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2E65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2E65C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2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010"/>
  </w:style>
  <w:style w:type="paragraph" w:styleId="Footer">
    <w:name w:val="footer"/>
    <w:basedOn w:val="Normal"/>
    <w:link w:val="FooterChar"/>
    <w:uiPriority w:val="99"/>
    <w:unhideWhenUsed/>
    <w:rsid w:val="00D12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0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60---pododeljak">
    <w:name w:val="wyq060---pododeljak"/>
    <w:basedOn w:val="Normal"/>
    <w:rsid w:val="002E65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2E65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2E65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2E65C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2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010"/>
  </w:style>
  <w:style w:type="paragraph" w:styleId="Footer">
    <w:name w:val="footer"/>
    <w:basedOn w:val="Normal"/>
    <w:link w:val="FooterChar"/>
    <w:uiPriority w:val="99"/>
    <w:unhideWhenUsed/>
    <w:rsid w:val="00D12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862464">
      <w:bodyDiv w:val="1"/>
      <w:marLeft w:val="0"/>
      <w:marRight w:val="0"/>
      <w:marTop w:val="0"/>
      <w:marBottom w:val="0"/>
      <w:divBdr>
        <w:top w:val="none" w:sz="0" w:space="0" w:color="auto"/>
        <w:left w:val="none" w:sz="0" w:space="0" w:color="auto"/>
        <w:bottom w:val="none" w:sz="0" w:space="0" w:color="auto"/>
        <w:right w:val="none" w:sz="0" w:space="0" w:color="auto"/>
      </w:divBdr>
    </w:div>
    <w:div w:id="100050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16327</Words>
  <Characters>93064</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B.I.O.S Servis</dc:creator>
  <cp:lastModifiedBy>uefi</cp:lastModifiedBy>
  <cp:revision>5</cp:revision>
  <cp:lastPrinted>2020-06-23T12:04:00Z</cp:lastPrinted>
  <dcterms:created xsi:type="dcterms:W3CDTF">2019-07-16T06:02:00Z</dcterms:created>
  <dcterms:modified xsi:type="dcterms:W3CDTF">2020-06-23T12:05:00Z</dcterms:modified>
</cp:coreProperties>
</file>